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eastAsia="zh-CN"/>
        </w:rPr>
        <w:t>护</w:t>
      </w:r>
      <w:r>
        <w:rPr>
          <w:rFonts w:hint="eastAsia" w:ascii="仿宋_GB2312" w:hAnsi="仿宋_GB2312" w:eastAsia="仿宋_GB2312" w:cs="仿宋_GB2312"/>
          <w:b/>
          <w:color w:val="auto"/>
          <w:sz w:val="32"/>
          <w:szCs w:val="32"/>
        </w:rPr>
        <w:t>院</w:t>
      </w:r>
      <w:r>
        <w:rPr>
          <w:rFonts w:hint="eastAsia" w:ascii="仿宋_GB2312" w:hAnsi="仿宋_GB2312" w:eastAsia="仿宋_GB2312" w:cs="仿宋_GB2312"/>
          <w:b/>
          <w:color w:val="auto"/>
          <w:sz w:val="32"/>
          <w:szCs w:val="32"/>
          <w:lang w:eastAsia="zh-CN"/>
        </w:rPr>
        <w:t>发</w:t>
      </w:r>
      <w:r>
        <w:rPr>
          <w:rFonts w:hint="eastAsia" w:ascii="仿宋_GB2312" w:hAnsi="仿宋_GB2312" w:eastAsia="仿宋_GB2312" w:cs="仿宋_GB2312"/>
          <w:b/>
          <w:color w:val="auto"/>
          <w:sz w:val="32"/>
          <w:szCs w:val="32"/>
        </w:rPr>
        <w:t>〔202</w:t>
      </w:r>
      <w:r>
        <w:rPr>
          <w:rFonts w:hint="eastAsia" w:ascii="仿宋_GB2312" w:hAnsi="仿宋_GB2312" w:eastAsia="仿宋_GB2312" w:cs="仿宋_GB2312"/>
          <w:b/>
          <w:color w:val="auto"/>
          <w:sz w:val="32"/>
          <w:szCs w:val="32"/>
          <w:lang w:val="en-US" w:eastAsia="zh-CN"/>
        </w:rPr>
        <w:t>4</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号</w:t>
      </w:r>
    </w:p>
    <w:p>
      <w:pPr>
        <w:keepNext w:val="0"/>
        <w:keepLines w:val="0"/>
        <w:pageBreakBefore w:val="0"/>
        <w:kinsoku/>
        <w:wordWrap/>
        <w:overflowPunct/>
        <w:topLinePunct w:val="0"/>
        <w:autoSpaceDE/>
        <w:autoSpaceDN/>
        <w:bidi w:val="0"/>
        <w:adjustRightInd/>
        <w:snapToGrid/>
        <w:spacing w:line="600" w:lineRule="exact"/>
        <w:textAlignment w:val="auto"/>
        <w:rPr>
          <w:rFonts w:ascii="仿宋_GB2312" w:hAnsi="仿宋_GB2312" w:eastAsia="仿宋_GB2312" w:cs="仿宋_GB2312"/>
          <w:b/>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关</w:t>
      </w:r>
      <w:r>
        <w:rPr>
          <w:rFonts w:hint="eastAsia" w:ascii="方正小标宋简体" w:hAnsi="方正小标宋简体" w:eastAsia="方正小标宋简体" w:cs="方正小标宋简体"/>
          <w:b w:val="0"/>
          <w:bCs w:val="0"/>
          <w:sz w:val="44"/>
          <w:szCs w:val="44"/>
          <w:lang w:eastAsia="zh-CN"/>
        </w:rPr>
        <w:t>于印发《齐齐哈尔医学院护理学院落实</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b w:val="0"/>
          <w:bCs w:val="0"/>
          <w:sz w:val="44"/>
          <w:szCs w:val="44"/>
          <w:lang w:eastAsia="zh-CN"/>
        </w:rPr>
        <w:t>安全工作责任制办法》的通知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eastAsia="zh-CN"/>
        </w:rPr>
        <w:t>各部门：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《齐齐哈尔医学院护理学院落实安全工作责任制办法》业经护理学院党总支会议及党政联席会议（5月10日）讨论通过，现印发给你们,请认真学习并贯彻执行。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附件：齐齐哈尔医学院护理学院落实安全工作责任制办法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中共齐齐哈尔医学院       齐齐哈尔医学院护理学院</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护理学院总支部委员会</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 xml:space="preserve">日  </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bookmarkStart w:id="0" w:name="_GoBack"/>
      <w:bookmarkEnd w:id="0"/>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sectPr>
          <w:pgSz w:w="11906" w:h="16838"/>
          <w:pgMar w:top="1701" w:right="1418" w:bottom="1418" w:left="1418" w:header="851" w:footer="992" w:gutter="0"/>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r>
        <w:rPr>
          <w:rFonts w:hint="eastAsia" w:ascii="黑体" w:hAnsi="黑体" w:eastAsia="黑体" w:cs="黑体"/>
          <w:b w:val="0"/>
          <w:sz w:val="32"/>
          <w:szCs w:val="32"/>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齐齐哈尔医学院护理学院落实</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val="en-US" w:eastAsia="zh-CN"/>
        </w:rPr>
        <w:t>安全工作责任制办法</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eastAsia="黑体"/>
          <w:sz w:val="32"/>
          <w:szCs w:val="32"/>
          <w:highlight w:val="none"/>
        </w:rPr>
      </w:pPr>
    </w:p>
    <w:p>
      <w:pPr>
        <w:keepNext w:val="0"/>
        <w:keepLines w:val="0"/>
        <w:pageBreakBefore w:val="0"/>
        <w:tabs>
          <w:tab w:val="center" w:pos="4482"/>
          <w:tab w:val="left" w:pos="8185"/>
        </w:tabs>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rPr>
        <w:t>第一章　总　则</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为进一步加强</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学院安全工作领导，健全“党政同责、一岗双责、齐抓共管、失职追责”的安全工作责任体系，防范和遏制各类事故、案件发生，根据《黑龙江省教育系统落实安全工作责任制办法》</w:t>
      </w:r>
      <w:r>
        <w:rPr>
          <w:rFonts w:hint="eastAsia" w:ascii="仿宋_GB2312" w:hAnsi="仿宋_GB2312" w:eastAsia="仿宋_GB2312" w:cs="仿宋_GB2312"/>
          <w:sz w:val="32"/>
          <w:szCs w:val="32"/>
          <w:lang w:eastAsia="zh-CN"/>
        </w:rPr>
        <w:t>及《中共齐齐哈尔医学院委员会关于印发</w:t>
      </w:r>
    </w:p>
    <w:p>
      <w:pPr>
        <w:keepNext w:val="0"/>
        <w:keepLines w:val="0"/>
        <w:pageBreakBefore w:val="0"/>
        <w:kinsoku/>
        <w:wordWrap/>
        <w:overflowPunct/>
        <w:topLinePunct w:val="0"/>
        <w:autoSpaceDE/>
        <w:autoSpaceDN/>
        <w:bidi w:val="0"/>
        <w:adjustRightInd/>
        <w:snapToGrid/>
        <w:spacing w:line="60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齐齐哈尔医学院落实安全工作责任制办法（修订）〉的通知》（院发〔2023〕</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lang w:eastAsia="zh-CN"/>
        </w:rPr>
        <w:t>号）</w:t>
      </w:r>
      <w:r>
        <w:rPr>
          <w:rFonts w:hint="eastAsia" w:ascii="仿宋_GB2312" w:hAnsi="仿宋_GB2312" w:eastAsia="仿宋_GB2312" w:cs="仿宋_GB2312"/>
          <w:sz w:val="32"/>
          <w:szCs w:val="32"/>
        </w:rPr>
        <w:t>文件要求，结合</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学院安全工作实际，制定本办法。</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本办法适用于</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落实</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学院安全工作责任制，应坚持“属地管理、分级负责”“谁主管、谁负责”和“管行业必须管安全、管业务必须管安全、管生产经营必须管安全”的原则，全面构建党</w:t>
      </w:r>
      <w:r>
        <w:rPr>
          <w:rFonts w:hint="eastAsia" w:ascii="仿宋_GB2312" w:hAnsi="仿宋_GB2312" w:eastAsia="仿宋_GB2312" w:cs="仿宋_GB2312"/>
          <w:sz w:val="32"/>
          <w:szCs w:val="32"/>
          <w:lang w:eastAsia="zh-CN"/>
        </w:rPr>
        <w:t>总支</w:t>
      </w:r>
      <w:r>
        <w:rPr>
          <w:rFonts w:hint="eastAsia" w:ascii="仿宋_GB2312" w:hAnsi="仿宋_GB2312" w:eastAsia="仿宋_GB2312" w:cs="仿宋_GB2312"/>
          <w:sz w:val="32"/>
          <w:szCs w:val="32"/>
        </w:rPr>
        <w:t>领导、行政主导、各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齐抓共管及师生积极参与的</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学院安全工作体系。</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实行</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学院安全工作责任制，应坚持集体领导与个人分工负责相结合。</w:t>
      </w:r>
      <w:r>
        <w:rPr>
          <w:rFonts w:hint="eastAsia" w:ascii="仿宋_GB2312" w:hAnsi="仿宋_GB2312" w:eastAsia="仿宋_GB2312" w:cs="仿宋_GB2312"/>
          <w:sz w:val="32"/>
          <w:szCs w:val="32"/>
          <w:lang w:eastAsia="zh-CN"/>
        </w:rPr>
        <w:t>护理学院</w:t>
      </w:r>
      <w:r>
        <w:rPr>
          <w:rFonts w:hint="eastAsia" w:ascii="仿宋_GB2312" w:eastAsia="仿宋_GB2312"/>
          <w:sz w:val="32"/>
          <w:szCs w:val="32"/>
        </w:rPr>
        <w:t>党政主要领导是</w:t>
      </w:r>
      <w:r>
        <w:rPr>
          <w:rFonts w:hint="eastAsia" w:ascii="仿宋_GB2312" w:eastAsia="仿宋_GB2312"/>
          <w:sz w:val="32"/>
          <w:szCs w:val="32"/>
          <w:lang w:eastAsia="zh-CN"/>
        </w:rPr>
        <w:t>护理</w:t>
      </w:r>
      <w:r>
        <w:rPr>
          <w:rFonts w:hint="eastAsia" w:ascii="仿宋_GB2312" w:eastAsia="仿宋_GB2312"/>
          <w:sz w:val="32"/>
          <w:szCs w:val="32"/>
        </w:rPr>
        <w:t>学院安全工作第一责任人，</w:t>
      </w:r>
      <w:r>
        <w:rPr>
          <w:rFonts w:hint="eastAsia" w:ascii="仿宋_GB2312" w:hAnsi="仿宋_GB2312" w:eastAsia="仿宋_GB2312" w:cs="仿宋_GB2312"/>
          <w:sz w:val="32"/>
          <w:szCs w:val="32"/>
        </w:rPr>
        <w:t>分管安全工作的</w:t>
      </w:r>
      <w:r>
        <w:rPr>
          <w:rFonts w:hint="eastAsia" w:ascii="仿宋_GB2312" w:hAnsi="仿宋_GB2312" w:eastAsia="仿宋_GB2312" w:cs="仿宋_GB2312"/>
          <w:sz w:val="32"/>
          <w:szCs w:val="32"/>
          <w:lang w:eastAsia="zh-CN"/>
        </w:rPr>
        <w:t>副职</w:t>
      </w:r>
      <w:r>
        <w:rPr>
          <w:rFonts w:hint="eastAsia" w:ascii="仿宋_GB2312" w:hAnsi="仿宋_GB2312" w:eastAsia="仿宋_GB2312" w:cs="仿宋_GB2312"/>
          <w:sz w:val="32"/>
          <w:szCs w:val="32"/>
        </w:rPr>
        <w:t>和分管其他工作的副职对分管范围内的安全工作负领导责任。</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宋体" w:eastAsia="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w:t>
      </w:r>
      <w:r>
        <w:rPr>
          <w:rFonts w:hint="eastAsia" w:ascii="仿宋_GB2312" w:hAnsi="宋体" w:eastAsia="仿宋_GB2312"/>
          <w:sz w:val="32"/>
          <w:szCs w:val="32"/>
        </w:rPr>
        <w:t>根据“条块结合、以块为主”和“谁主管、谁负责”的工作原则，</w:t>
      </w:r>
      <w:r>
        <w:rPr>
          <w:rFonts w:hint="eastAsia" w:ascii="仿宋_GB2312" w:hAnsi="宋体" w:eastAsia="仿宋_GB2312"/>
          <w:sz w:val="32"/>
          <w:szCs w:val="32"/>
          <w:lang w:eastAsia="zh-CN"/>
        </w:rPr>
        <w:t>护理</w:t>
      </w:r>
      <w:r>
        <w:rPr>
          <w:rFonts w:hint="eastAsia" w:ascii="仿宋_GB2312" w:hAnsi="宋体" w:eastAsia="仿宋_GB2312"/>
          <w:sz w:val="32"/>
          <w:szCs w:val="32"/>
        </w:rPr>
        <w:t>学院党政负责人是安全工作第一责任人，分管安全工作的副职和分管其他工作的副职对分管业务内的安全工作负领导责任，保证</w:t>
      </w:r>
      <w:r>
        <w:rPr>
          <w:rFonts w:hint="eastAsia" w:ascii="仿宋_GB2312" w:hAnsi="宋体" w:eastAsia="仿宋_GB2312"/>
          <w:sz w:val="32"/>
          <w:szCs w:val="32"/>
          <w:lang w:eastAsia="zh-CN"/>
        </w:rPr>
        <w:t>护理</w:t>
      </w:r>
      <w:r>
        <w:rPr>
          <w:rFonts w:hint="eastAsia" w:ascii="仿宋_GB2312" w:hAnsi="宋体" w:eastAsia="仿宋_GB2312"/>
          <w:sz w:val="32"/>
          <w:szCs w:val="32"/>
        </w:rPr>
        <w:t>学院安全工作决策部署和工作安排的具体落实。</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履行</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学院安全责任制，应坚持问题导向、法治思维、改革创新，科学运用督导、激励、问责等措施，丰富和完善学院安全工作思路、步骤、方法，努力提高安全工作标准化、科学化、专业化管理水平。</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黑体" w:hAnsi="黑体" w:eastAsia="黑体" w:cs="黑体"/>
          <w:sz w:val="32"/>
          <w:szCs w:val="32"/>
        </w:rPr>
      </w:pPr>
      <w:r>
        <w:rPr>
          <w:rFonts w:hint="eastAsia" w:ascii="黑体" w:hAnsi="黑体" w:eastAsia="黑体" w:cs="黑体"/>
          <w:sz w:val="32"/>
          <w:szCs w:val="32"/>
        </w:rPr>
        <w:t>第二章　责任内容</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第七条　</w:t>
      </w:r>
      <w:r>
        <w:rPr>
          <w:rFonts w:hint="eastAsia" w:ascii="仿宋_GB2312" w:hAnsi="仿宋_GB2312" w:eastAsia="仿宋_GB2312" w:cs="仿宋_GB2312"/>
          <w:bCs/>
          <w:sz w:val="32"/>
          <w:szCs w:val="32"/>
          <w:lang w:eastAsia="zh-CN"/>
        </w:rPr>
        <w:t>护理</w:t>
      </w:r>
      <w:r>
        <w:rPr>
          <w:rFonts w:hint="eastAsia" w:ascii="仿宋_GB2312" w:hAnsi="仿宋_GB2312" w:eastAsia="仿宋_GB2312" w:cs="仿宋_GB2312"/>
          <w:bCs/>
          <w:sz w:val="32"/>
          <w:szCs w:val="32"/>
        </w:rPr>
        <w:t>学院</w:t>
      </w:r>
      <w:r>
        <w:rPr>
          <w:rFonts w:hint="eastAsia" w:ascii="仿宋_GB2312" w:hAnsi="仿宋_GB2312" w:eastAsia="仿宋_GB2312" w:cs="仿宋_GB2312"/>
          <w:sz w:val="32"/>
          <w:szCs w:val="32"/>
        </w:rPr>
        <w:t>履行下列安全工作职责：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（一）切实加强组织领导。认真贯彻落实党中央、国务院和省委、省政府及省委教育工委、省教育厅，市委、市政府</w:t>
      </w:r>
      <w:r>
        <w:rPr>
          <w:rFonts w:hint="eastAsia" w:ascii="仿宋_GB2312" w:hAnsi="仿宋_GB2312" w:eastAsia="仿宋_GB2312" w:cs="仿宋_GB2312"/>
          <w:sz w:val="32"/>
          <w:szCs w:val="32"/>
          <w:lang w:eastAsia="zh-CN"/>
        </w:rPr>
        <w:t>、学院</w:t>
      </w:r>
      <w:r>
        <w:rPr>
          <w:rFonts w:hint="eastAsia" w:ascii="仿宋_GB2312" w:hAnsi="仿宋_GB2312" w:eastAsia="仿宋_GB2312" w:cs="仿宋_GB2312"/>
          <w:sz w:val="32"/>
          <w:szCs w:val="32"/>
        </w:rPr>
        <w:t>安全工作总体部署，把安全工作纳入重要议事日程，列入</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学院发展总体规划和年度工作计划，与业务工作同规划、同部署、同检查、同落实。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强化防范体系建设。建立健全安全管理责任清单，强化跟踪问效，压实工作责任。健全完善安全风险分级管控和隐患排查治理双重预防机制，强化部门协同配合，形成齐抓共管合力。加强安全防范工作，深入开展安全教育和宣传活动，强化师生法治安全意识，有效预防和减少事故、案件发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）健全管理组织机构。设立“安全工作</w:t>
      </w:r>
      <w:r>
        <w:rPr>
          <w:rFonts w:hint="eastAsia" w:ascii="仿宋_GB2312" w:hAnsi="仿宋_GB2312" w:eastAsia="仿宋_GB2312" w:cs="仿宋_GB2312"/>
          <w:sz w:val="32"/>
          <w:szCs w:val="32"/>
          <w:lang w:eastAsia="zh-CN"/>
        </w:rPr>
        <w:t>领导小组</w:t>
      </w:r>
      <w:r>
        <w:rPr>
          <w:rFonts w:hint="eastAsia" w:ascii="仿宋_GB2312" w:hAnsi="仿宋_GB2312" w:eastAsia="仿宋_GB2312" w:cs="仿宋_GB2312"/>
          <w:sz w:val="32"/>
          <w:szCs w:val="32"/>
        </w:rPr>
        <w:t>”，统筹协调</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学院安全管理工作。“安全工作</w:t>
      </w:r>
      <w:r>
        <w:rPr>
          <w:rFonts w:hint="eastAsia" w:ascii="仿宋_GB2312" w:hAnsi="仿宋_GB2312" w:eastAsia="仿宋_GB2312" w:cs="仿宋_GB2312"/>
          <w:sz w:val="32"/>
          <w:szCs w:val="32"/>
          <w:lang w:eastAsia="zh-CN"/>
        </w:rPr>
        <w:t>领导小组</w:t>
      </w:r>
      <w:r>
        <w:rPr>
          <w:rFonts w:hint="eastAsia" w:ascii="仿宋_GB2312" w:hAnsi="仿宋_GB2312" w:eastAsia="仿宋_GB2312" w:cs="仿宋_GB2312"/>
          <w:sz w:val="32"/>
          <w:szCs w:val="32"/>
        </w:rPr>
        <w:t>”办公室设在</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，负责各项安全工作具体落实。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）完善督导检查机制。对</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安全工作情况和班子落实安全工作责任制情况进行督导检查。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）落实信息报送制度。认真完成</w:t>
      </w:r>
      <w:r>
        <w:rPr>
          <w:rFonts w:hint="eastAsia" w:ascii="仿宋_GB2312" w:hAnsi="仿宋_GB2312" w:eastAsia="仿宋_GB2312" w:cs="仿宋_GB2312"/>
          <w:sz w:val="32"/>
          <w:szCs w:val="32"/>
          <w:lang w:eastAsia="zh-CN"/>
        </w:rPr>
        <w:t>学院</w:t>
      </w:r>
      <w:r>
        <w:rPr>
          <w:rFonts w:hint="eastAsia" w:ascii="仿宋_GB2312" w:hAnsi="仿宋_GB2312" w:eastAsia="仿宋_GB2312" w:cs="仿宋_GB2312"/>
          <w:sz w:val="32"/>
          <w:szCs w:val="32"/>
        </w:rPr>
        <w:t>交办的安全工作任务，指导报送工作落实情况。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第八条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学院党政主要领导履行下列安全工作职责：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（一）全面贯彻落实习近平总书记关于安全工作的重要讲话和指示批示精神及党中央、国务院和省委、省政府、省教育厅有关决策部署，按照学院工作要求，研究部署</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安全工作，及时向学院报告安全工作开展情况。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（二）把安全工作作为“一把手”工程来抓，作为专题内容纳入</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工作规划和年度工作计划，加强调查研究，做好统筹协调，指导和督促班子成员落实安全工作监督管理责任，抓好</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（三）定期主持召开</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安全工作会议，部署传达上级、学院安全工作部署要求，分析研判形势，制定防范措施，抓好工作落实。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（四）负责</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安全工作责任制落实工作，层层落实安全工作责任，细化到所有岗位和人员。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重大工作事项能够做出正确决策，督办影响安全的突出问题，及时化解矛盾纠纷，有效处置各类案件（事件）。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（六）统筹做好</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安全风险分级管控和隐患排查治理工作。对</w:t>
      </w:r>
      <w:r>
        <w:rPr>
          <w:rFonts w:hint="eastAsia" w:ascii="仿宋_GB2312" w:hAnsi="仿宋_GB2312" w:eastAsia="仿宋_GB2312" w:cs="仿宋_GB2312"/>
          <w:sz w:val="32"/>
          <w:szCs w:val="32"/>
          <w:lang w:eastAsia="zh-CN"/>
        </w:rPr>
        <w:t>存</w:t>
      </w:r>
      <w:r>
        <w:rPr>
          <w:rFonts w:hint="eastAsia" w:ascii="仿宋_GB2312" w:hAnsi="仿宋_GB2312" w:eastAsia="仿宋_GB2312" w:cs="仿宋_GB2312"/>
          <w:sz w:val="32"/>
          <w:szCs w:val="32"/>
        </w:rPr>
        <w:t>在的安全隐患，落实主体责任，能自行解决的自行解决，不能自行解决的协调相关部门联合解决。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（七）领导和组织</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各类突发事件处置，总结教训及研究制定整改措施。</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学院分管安全工作副职履行下列安全工作职责：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（一）协助党政负责人围绕上级、学院关于安全工作部署要求，加强调查研究、形势研判和统筹谋划，提出安全工作合理建议。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（二）加强</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工作指导和督促检查，及时发现存在的安全隐患问题，全面落实整改措施，定期向党政负责人报告安全工作开展情况。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（三）协助党政负责人落实</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安全工作责任制，组织分管科室落实安全工作责任制。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（四）协助党政负责人做好</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安全风险分级管控和隐患排查治理工作。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（五）协助党政负责人做好</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各类突发事件处置，提出合理工作建议。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学院分管其他工作的副职履行下列安全工作职责：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（一）协助党政负责人，支持分管副职抓好</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安全管理工作落实。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（二）抓好分管工作范围内的安全工作落实。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（三）组织分管科室落实安全工作责任制。</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（四）参与</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各类突发事件处置，提出合理工作建议。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w:t>
      </w:r>
      <w:r>
        <w:rPr>
          <w:rFonts w:hint="eastAsia" w:ascii="仿宋_GB2312" w:hAnsi="仿宋_GB2312" w:eastAsia="仿宋_GB2312" w:cs="仿宋_GB2312"/>
          <w:sz w:val="32"/>
          <w:szCs w:val="32"/>
          <w:lang w:eastAsia="zh-CN"/>
        </w:rPr>
        <w:t>工作领导小组</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w:t>
      </w:r>
      <w:r>
        <w:rPr>
          <w:rFonts w:hint="eastAsia" w:ascii="仿宋_GB2312" w:hAnsi="仿宋_GB2312" w:eastAsia="仿宋_GB2312" w:cs="仿宋_GB2312"/>
          <w:sz w:val="32"/>
          <w:szCs w:val="32"/>
          <w:lang w:eastAsia="zh-CN"/>
        </w:rPr>
        <w:t>党政</w:t>
      </w:r>
      <w:r>
        <w:rPr>
          <w:rFonts w:hint="eastAsia" w:ascii="仿宋_GB2312" w:hAnsi="仿宋_GB2312" w:eastAsia="仿宋_GB2312" w:cs="仿宋_GB2312"/>
          <w:sz w:val="32"/>
          <w:szCs w:val="32"/>
        </w:rPr>
        <w:t>统一领导下，履行下列职责：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（一）及时分析、研判安全工作形势，提出安全工作总体思路及对策，为</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学院领导班子正确决策提供科学依据。</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（二）对</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学院安全工作进行总体部署，指导监督各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依责抓好安全工作落实。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（三）加强安全督导工作，指导、协调、推动各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落实各项安全工作操作规范，协调解决重点难点问题。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（四）组织开展安全工作理论研讨活动，总结推广典型经验，研究破解难点问题。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（五）严格落实奖惩制度，抓好“尽职免责、失职追责”工作落实。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学院各</w:t>
      </w:r>
      <w:r>
        <w:rPr>
          <w:rFonts w:hint="eastAsia" w:ascii="仿宋_GB2312" w:hAnsi="仿宋_GB2312" w:eastAsia="仿宋_GB2312" w:cs="仿宋_GB2312"/>
          <w:sz w:val="32"/>
          <w:szCs w:val="32"/>
          <w:lang w:eastAsia="zh-CN"/>
        </w:rPr>
        <w:t>科室及相关人员</w:t>
      </w:r>
      <w:r>
        <w:rPr>
          <w:rFonts w:hint="eastAsia" w:ascii="仿宋_GB2312" w:eastAsia="仿宋_GB2312"/>
          <w:sz w:val="32"/>
          <w:szCs w:val="32"/>
        </w:rPr>
        <w:t>履行下列安全工作职责</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eastAsia="仿宋_GB2312"/>
          <w:sz w:val="32"/>
          <w:szCs w:val="32"/>
        </w:rPr>
        <w:t>（一）</w:t>
      </w:r>
      <w:r>
        <w:rPr>
          <w:rFonts w:hint="eastAsia" w:ascii="仿宋_GB2312" w:hAnsi="宋体" w:eastAsia="仿宋_GB2312"/>
          <w:sz w:val="32"/>
          <w:szCs w:val="32"/>
          <w:lang w:eastAsia="zh-CN"/>
        </w:rPr>
        <w:t>纪检委员</w:t>
      </w:r>
      <w:r>
        <w:rPr>
          <w:rFonts w:hint="eastAsia" w:ascii="仿宋_GB2312" w:hAnsi="宋体" w:eastAsia="仿宋_GB2312"/>
          <w:sz w:val="32"/>
          <w:szCs w:val="32"/>
        </w:rPr>
        <w:t>：参与</w:t>
      </w:r>
      <w:r>
        <w:rPr>
          <w:rFonts w:hint="eastAsia" w:ascii="仿宋_GB2312" w:hAnsi="宋体" w:eastAsia="仿宋_GB2312"/>
          <w:sz w:val="32"/>
          <w:szCs w:val="32"/>
          <w:lang w:eastAsia="zh-CN"/>
        </w:rPr>
        <w:t>护理</w:t>
      </w:r>
      <w:r>
        <w:rPr>
          <w:rFonts w:hint="eastAsia" w:ascii="仿宋_GB2312" w:hAnsi="宋体" w:eastAsia="仿宋_GB2312"/>
          <w:sz w:val="32"/>
          <w:szCs w:val="32"/>
        </w:rPr>
        <w:t>学院重大安全事故调查处理，对安全事故行政责任追究落实情况进行监督检查。</w:t>
      </w:r>
      <w:r>
        <w:rPr>
          <w:rFonts w:hint="eastAsia" w:ascii="仿宋_GB2312" w:hAnsi="仿宋_GB2312" w:eastAsia="仿宋_GB2312" w:cs="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eastAsia="仿宋_GB2312"/>
          <w:sz w:val="32"/>
          <w:szCs w:val="32"/>
        </w:rPr>
        <w:t>（二）</w:t>
      </w:r>
      <w:r>
        <w:rPr>
          <w:rFonts w:hint="eastAsia" w:ascii="仿宋_GB2312" w:hAnsi="宋体" w:eastAsia="仿宋_GB2312"/>
          <w:sz w:val="32"/>
          <w:szCs w:val="32"/>
          <w:lang w:eastAsia="zh-CN"/>
        </w:rPr>
        <w:t>组织员：</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1.</w:t>
      </w:r>
      <w:r>
        <w:rPr>
          <w:rFonts w:hint="eastAsia" w:ascii="仿宋_GB2312" w:hAnsi="宋体" w:eastAsia="仿宋_GB2312"/>
          <w:sz w:val="32"/>
          <w:szCs w:val="32"/>
        </w:rPr>
        <w:t>把安全工作纳入党</w:t>
      </w:r>
      <w:r>
        <w:rPr>
          <w:rFonts w:hint="eastAsia" w:ascii="仿宋_GB2312" w:hAnsi="宋体" w:eastAsia="仿宋_GB2312"/>
          <w:sz w:val="32"/>
          <w:szCs w:val="32"/>
          <w:lang w:eastAsia="zh-CN"/>
        </w:rPr>
        <w:t>总支</w:t>
      </w:r>
      <w:r>
        <w:rPr>
          <w:rFonts w:hint="eastAsia" w:ascii="仿宋_GB2312" w:hAnsi="宋体" w:eastAsia="仿宋_GB2312"/>
          <w:sz w:val="32"/>
          <w:szCs w:val="32"/>
        </w:rPr>
        <w:t>年度工作计划。负责</w:t>
      </w:r>
      <w:r>
        <w:rPr>
          <w:rFonts w:hint="eastAsia" w:ascii="仿宋_GB2312" w:hAnsi="宋体" w:eastAsia="仿宋_GB2312"/>
          <w:sz w:val="32"/>
          <w:szCs w:val="32"/>
          <w:lang w:eastAsia="zh-CN"/>
        </w:rPr>
        <w:t>护理</w:t>
      </w:r>
      <w:r>
        <w:rPr>
          <w:rFonts w:hint="eastAsia" w:ascii="仿宋_GB2312" w:hAnsi="宋体" w:eastAsia="仿宋_GB2312"/>
          <w:sz w:val="32"/>
          <w:szCs w:val="32"/>
        </w:rPr>
        <w:t>学院维稳和保密工作。负责平安建设中的政治安全、国家安全工作，防范化解重大政治风险，维护</w:t>
      </w:r>
      <w:r>
        <w:rPr>
          <w:rFonts w:hint="eastAsia" w:ascii="仿宋_GB2312" w:hAnsi="宋体" w:eastAsia="仿宋_GB2312"/>
          <w:sz w:val="32"/>
          <w:szCs w:val="32"/>
          <w:lang w:eastAsia="zh-CN"/>
        </w:rPr>
        <w:t>护理</w:t>
      </w:r>
      <w:r>
        <w:rPr>
          <w:rFonts w:hint="eastAsia" w:ascii="仿宋_GB2312" w:hAnsi="宋体" w:eastAsia="仿宋_GB2312"/>
          <w:sz w:val="32"/>
          <w:szCs w:val="32"/>
        </w:rPr>
        <w:t>学院政治稳定。负责承办的</w:t>
      </w:r>
      <w:r>
        <w:rPr>
          <w:rFonts w:hint="eastAsia" w:ascii="仿宋_GB2312" w:hAnsi="宋体" w:eastAsia="仿宋_GB2312"/>
          <w:sz w:val="32"/>
          <w:szCs w:val="32"/>
          <w:lang w:eastAsia="zh-CN"/>
        </w:rPr>
        <w:t>党总支</w:t>
      </w:r>
      <w:r>
        <w:rPr>
          <w:rFonts w:hint="eastAsia" w:ascii="仿宋_GB2312" w:hAnsi="宋体" w:eastAsia="仿宋_GB2312"/>
          <w:sz w:val="32"/>
          <w:szCs w:val="32"/>
        </w:rPr>
        <w:t>各种会议、学习和重要活动安全管理工作。负责党</w:t>
      </w:r>
      <w:r>
        <w:rPr>
          <w:rFonts w:hint="eastAsia" w:ascii="仿宋_GB2312" w:hAnsi="宋体" w:eastAsia="仿宋_GB2312"/>
          <w:sz w:val="32"/>
          <w:szCs w:val="32"/>
          <w:lang w:eastAsia="zh-CN"/>
        </w:rPr>
        <w:t>总支</w:t>
      </w:r>
      <w:r>
        <w:rPr>
          <w:rFonts w:hint="eastAsia" w:ascii="仿宋_GB2312" w:hAnsi="宋体" w:eastAsia="仿宋_GB2312"/>
          <w:sz w:val="32"/>
          <w:szCs w:val="32"/>
        </w:rPr>
        <w:t>印信安全管理工作。负责业余党校培训安全管理工作。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hAnsi="宋体"/>
          <w:sz w:val="32"/>
          <w:szCs w:val="32"/>
          <w:lang w:val="en-US" w:eastAsia="zh-CN"/>
        </w:rPr>
        <w:t>2.</w:t>
      </w:r>
      <w:r>
        <w:rPr>
          <w:rFonts w:hint="eastAsia" w:ascii="仿宋_GB2312" w:hAnsi="宋体" w:eastAsia="仿宋_GB2312"/>
          <w:sz w:val="32"/>
          <w:szCs w:val="32"/>
        </w:rPr>
        <w:t>把安全工作纳入教师思想政治和文明校园创建工作内容。负责</w:t>
      </w:r>
      <w:r>
        <w:rPr>
          <w:rFonts w:hint="eastAsia" w:hAnsi="宋体"/>
          <w:sz w:val="32"/>
          <w:szCs w:val="32"/>
          <w:lang w:eastAsia="zh-CN"/>
        </w:rPr>
        <w:t>护理</w:t>
      </w:r>
      <w:r>
        <w:rPr>
          <w:rFonts w:hint="eastAsia" w:ascii="仿宋_GB2312" w:hAnsi="宋体" w:eastAsia="仿宋_GB2312"/>
          <w:sz w:val="32"/>
          <w:szCs w:val="32"/>
        </w:rPr>
        <w:t>学院意识形态安全工作</w:t>
      </w:r>
      <w:r>
        <w:rPr>
          <w:rFonts w:hint="eastAsia" w:ascii="仿宋_GB2312" w:hAnsi="宋体" w:eastAsia="仿宋_GB2312"/>
          <w:sz w:val="32"/>
          <w:szCs w:val="32"/>
          <w:lang w:eastAsia="zh-CN"/>
        </w:rPr>
        <w:t>。</w:t>
      </w:r>
      <w:r>
        <w:rPr>
          <w:rFonts w:hint="eastAsia" w:ascii="仿宋_GB2312" w:hAnsi="宋体" w:eastAsia="仿宋_GB2312"/>
          <w:sz w:val="32"/>
          <w:szCs w:val="32"/>
        </w:rPr>
        <w:t>负责</w:t>
      </w:r>
      <w:r>
        <w:rPr>
          <w:rFonts w:hint="eastAsia" w:ascii="仿宋_GB2312" w:hAnsi="宋体" w:eastAsia="仿宋_GB2312"/>
          <w:sz w:val="32"/>
          <w:szCs w:val="32"/>
          <w:lang w:eastAsia="zh-CN"/>
        </w:rPr>
        <w:t>护理</w:t>
      </w:r>
      <w:r>
        <w:rPr>
          <w:rFonts w:hint="eastAsia" w:ascii="仿宋_GB2312" w:hAnsi="宋体" w:eastAsia="仿宋_GB2312"/>
          <w:sz w:val="32"/>
          <w:szCs w:val="32"/>
        </w:rPr>
        <w:t>学院教育与宗教相分离工作，重点是抵御校园传教和防范宗教渗透。负责舆情监测、分析、研判并提出处置意见，指导校园舆情处置。</w:t>
      </w:r>
      <w:r>
        <w:rPr>
          <w:rFonts w:hint="eastAsia" w:ascii="仿宋_GB2312" w:hAnsi="仿宋_GB2312" w:eastAsia="仿宋_GB2312" w:cs="仿宋_GB2312"/>
          <w:sz w:val="32"/>
          <w:szCs w:val="32"/>
        </w:rPr>
        <w:t>做好</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学院教师政治教育以及理论学习、培养培训、实践锻炼等工作中的安全管理。其他应当履行的安全工作职责。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w:t>
      </w:r>
      <w:r>
        <w:rPr>
          <w:rFonts w:hint="eastAsia" w:ascii="仿宋_GB2312" w:hAnsi="宋体" w:eastAsia="仿宋_GB2312"/>
          <w:sz w:val="32"/>
          <w:szCs w:val="32"/>
        </w:rPr>
        <w:t>办公室：</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color w:val="auto"/>
          <w:sz w:val="32"/>
          <w:szCs w:val="32"/>
          <w:lang w:val="en-US" w:eastAsia="zh-CN"/>
        </w:rPr>
        <w:t>1.</w:t>
      </w:r>
      <w:r>
        <w:rPr>
          <w:rFonts w:hint="eastAsia" w:ascii="仿宋_GB2312" w:hAnsi="宋体" w:eastAsia="仿宋_GB2312"/>
          <w:color w:val="auto"/>
          <w:sz w:val="32"/>
          <w:szCs w:val="32"/>
        </w:rPr>
        <w:t>具体负责护理学院安全管理工作，维护教学、科研、生产和生活正常秩序。负</w:t>
      </w:r>
      <w:r>
        <w:rPr>
          <w:rFonts w:hint="eastAsia" w:ascii="仿宋_GB2312" w:hAnsi="宋体" w:eastAsia="仿宋_GB2312"/>
          <w:sz w:val="32"/>
          <w:szCs w:val="32"/>
        </w:rPr>
        <w:t>责</w:t>
      </w:r>
      <w:r>
        <w:rPr>
          <w:rFonts w:hint="eastAsia" w:ascii="仿宋_GB2312" w:hAnsi="宋体" w:eastAsia="仿宋_GB2312"/>
          <w:sz w:val="32"/>
          <w:szCs w:val="32"/>
          <w:lang w:eastAsia="zh-CN"/>
        </w:rPr>
        <w:t>护理</w:t>
      </w:r>
      <w:r>
        <w:rPr>
          <w:rFonts w:hint="eastAsia" w:ascii="仿宋_GB2312" w:hAnsi="宋体" w:eastAsia="仿宋_GB2312"/>
          <w:sz w:val="32"/>
          <w:szCs w:val="32"/>
        </w:rPr>
        <w:t>学院“安全工作</w:t>
      </w:r>
      <w:r>
        <w:rPr>
          <w:rFonts w:hint="eastAsia" w:ascii="仿宋_GB2312" w:hAnsi="宋体" w:eastAsia="仿宋_GB2312"/>
          <w:sz w:val="32"/>
          <w:szCs w:val="32"/>
          <w:lang w:eastAsia="zh-CN"/>
        </w:rPr>
        <w:t>领导小组</w:t>
      </w:r>
      <w:r>
        <w:rPr>
          <w:rFonts w:hint="eastAsia" w:ascii="仿宋_GB2312" w:hAnsi="宋体" w:eastAsia="仿宋_GB2312"/>
          <w:sz w:val="32"/>
          <w:szCs w:val="32"/>
        </w:rPr>
        <w:t>”办公室日常工作。负责安全风险分级管控和隐患排查治理双重预防机制建设工作。负责管理监督和指导</w:t>
      </w:r>
      <w:r>
        <w:rPr>
          <w:rFonts w:hint="eastAsia" w:ascii="仿宋_GB2312" w:hAnsi="宋体" w:eastAsia="仿宋_GB2312"/>
          <w:sz w:val="32"/>
          <w:szCs w:val="32"/>
          <w:lang w:eastAsia="zh-CN"/>
        </w:rPr>
        <w:t>护理</w:t>
      </w:r>
      <w:r>
        <w:rPr>
          <w:rFonts w:hint="eastAsia" w:ascii="仿宋_GB2312" w:hAnsi="宋体" w:eastAsia="仿宋_GB2312"/>
          <w:sz w:val="32"/>
          <w:szCs w:val="32"/>
        </w:rPr>
        <w:t>学院各</w:t>
      </w:r>
      <w:r>
        <w:rPr>
          <w:rFonts w:hint="eastAsia" w:ascii="仿宋_GB2312" w:hAnsi="宋体" w:eastAsia="仿宋_GB2312"/>
          <w:sz w:val="32"/>
          <w:szCs w:val="32"/>
          <w:lang w:eastAsia="zh-CN"/>
        </w:rPr>
        <w:t>科室</w:t>
      </w:r>
      <w:r>
        <w:rPr>
          <w:rFonts w:hint="eastAsia" w:ascii="仿宋_GB2312" w:hAnsi="宋体" w:eastAsia="仿宋_GB2312"/>
          <w:sz w:val="32"/>
          <w:szCs w:val="32"/>
        </w:rPr>
        <w:t>安全工作</w:t>
      </w:r>
      <w:r>
        <w:rPr>
          <w:rFonts w:hint="eastAsia" w:ascii="仿宋_GB2312" w:hAnsi="宋体" w:eastAsia="仿宋_GB2312"/>
          <w:sz w:val="32"/>
          <w:szCs w:val="32"/>
          <w:lang w:eastAsia="zh-CN"/>
        </w:rPr>
        <w:t>。</w:t>
      </w:r>
      <w:r>
        <w:rPr>
          <w:rFonts w:hint="eastAsia" w:ascii="仿宋_GB2312" w:hAnsi="宋体" w:eastAsia="仿宋_GB2312"/>
          <w:sz w:val="32"/>
          <w:szCs w:val="32"/>
        </w:rPr>
        <w:t>负责</w:t>
      </w:r>
      <w:r>
        <w:rPr>
          <w:rFonts w:hint="eastAsia" w:ascii="仿宋_GB2312" w:hAnsi="宋体" w:eastAsia="仿宋_GB2312"/>
          <w:sz w:val="32"/>
          <w:szCs w:val="32"/>
          <w:lang w:eastAsia="zh-CN"/>
        </w:rPr>
        <w:t>护理学院</w:t>
      </w:r>
      <w:r>
        <w:rPr>
          <w:rFonts w:hint="eastAsia" w:ascii="仿宋_GB2312" w:hAnsi="宋体" w:eastAsia="仿宋_GB2312"/>
          <w:sz w:val="32"/>
          <w:szCs w:val="32"/>
        </w:rPr>
        <w:t>安全演练活动</w:t>
      </w:r>
      <w:r>
        <w:rPr>
          <w:rFonts w:hint="eastAsia" w:ascii="仿宋_GB2312" w:hAnsi="宋体" w:eastAsia="仿宋_GB2312"/>
          <w:sz w:val="32"/>
          <w:szCs w:val="32"/>
          <w:lang w:eastAsia="zh-CN"/>
        </w:rPr>
        <w:t>、</w:t>
      </w:r>
      <w:r>
        <w:rPr>
          <w:rFonts w:hint="eastAsia" w:ascii="仿宋_GB2312" w:hAnsi="宋体" w:eastAsia="仿宋_GB2312"/>
          <w:sz w:val="32"/>
          <w:szCs w:val="32"/>
        </w:rPr>
        <w:t>消防检查，督促隐患整改</w:t>
      </w:r>
      <w:r>
        <w:rPr>
          <w:rFonts w:hint="eastAsia" w:ascii="仿宋_GB2312" w:hAnsi="宋体" w:eastAsia="仿宋_GB2312"/>
          <w:sz w:val="32"/>
          <w:szCs w:val="32"/>
          <w:lang w:eastAsia="zh-CN"/>
        </w:rPr>
        <w:t>工作</w:t>
      </w:r>
      <w:r>
        <w:rPr>
          <w:rFonts w:hint="eastAsia" w:ascii="仿宋_GB2312" w:hAnsi="宋体" w:eastAsia="仿宋_GB2312"/>
          <w:sz w:val="32"/>
          <w:szCs w:val="32"/>
        </w:rPr>
        <w:t>。</w:t>
      </w:r>
      <w:r>
        <w:rPr>
          <w:rFonts w:hint="eastAsia" w:ascii="仿宋_GB2312" w:hAnsi="宋体" w:eastAsia="仿宋_GB2312"/>
          <w:sz w:val="32"/>
          <w:szCs w:val="32"/>
          <w:lang w:eastAsia="zh-CN"/>
        </w:rPr>
        <w:t>负责护理学院</w:t>
      </w:r>
      <w:r>
        <w:rPr>
          <w:rFonts w:hint="eastAsia" w:ascii="仿宋_GB2312" w:hAnsi="宋体" w:eastAsia="仿宋_GB2312"/>
          <w:sz w:val="32"/>
          <w:szCs w:val="32"/>
        </w:rPr>
        <w:t>重大突发事件处置、重大安全事故处理</w:t>
      </w:r>
      <w:r>
        <w:rPr>
          <w:rFonts w:hint="eastAsia" w:ascii="仿宋_GB2312" w:hAnsi="宋体" w:eastAsia="仿宋_GB2312"/>
          <w:sz w:val="32"/>
          <w:szCs w:val="32"/>
          <w:lang w:eastAsia="zh-CN"/>
        </w:rPr>
        <w:t>工作</w:t>
      </w:r>
      <w:r>
        <w:rPr>
          <w:rFonts w:hint="eastAsia" w:ascii="仿宋_GB2312" w:hAnsi="宋体" w:eastAsia="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2.</w:t>
      </w:r>
      <w:r>
        <w:rPr>
          <w:rFonts w:hint="eastAsia" w:ascii="仿宋_GB2312" w:hAnsi="宋体" w:eastAsia="仿宋_GB2312"/>
          <w:sz w:val="32"/>
          <w:szCs w:val="32"/>
        </w:rPr>
        <w:t>把安全工作纳入</w:t>
      </w:r>
      <w:r>
        <w:rPr>
          <w:rFonts w:hint="eastAsia" w:ascii="仿宋_GB2312" w:hAnsi="宋体" w:eastAsia="仿宋_GB2312"/>
          <w:sz w:val="32"/>
          <w:szCs w:val="32"/>
          <w:lang w:eastAsia="zh-CN"/>
        </w:rPr>
        <w:t>护理</w:t>
      </w:r>
      <w:r>
        <w:rPr>
          <w:rFonts w:hint="eastAsia" w:ascii="仿宋_GB2312" w:hAnsi="宋体" w:eastAsia="仿宋_GB2312"/>
          <w:sz w:val="32"/>
          <w:szCs w:val="32"/>
        </w:rPr>
        <w:t>学院发展规划和年度工作计划。负责</w:t>
      </w:r>
      <w:r>
        <w:rPr>
          <w:rFonts w:hint="eastAsia" w:ascii="仿宋_GB2312" w:hAnsi="宋体" w:eastAsia="仿宋_GB2312"/>
          <w:sz w:val="32"/>
          <w:szCs w:val="32"/>
          <w:lang w:eastAsia="zh-CN"/>
        </w:rPr>
        <w:t>护理</w:t>
      </w:r>
      <w:r>
        <w:rPr>
          <w:rFonts w:hint="eastAsia" w:ascii="仿宋_GB2312" w:hAnsi="宋体" w:eastAsia="仿宋_GB2312"/>
          <w:sz w:val="32"/>
          <w:szCs w:val="32"/>
        </w:rPr>
        <w:t>学院</w:t>
      </w:r>
      <w:r>
        <w:rPr>
          <w:rFonts w:hint="eastAsia" w:ascii="仿宋_GB2312" w:hAnsi="宋体" w:eastAsia="仿宋_GB2312"/>
          <w:sz w:val="32"/>
          <w:szCs w:val="32"/>
          <w:lang w:eastAsia="zh-CN"/>
        </w:rPr>
        <w:t>假期</w:t>
      </w:r>
      <w:r>
        <w:rPr>
          <w:rFonts w:hint="eastAsia" w:ascii="仿宋_GB2312" w:hAnsi="宋体" w:eastAsia="仿宋_GB2312"/>
          <w:sz w:val="32"/>
          <w:szCs w:val="32"/>
        </w:rPr>
        <w:t>值班安排工作。负责</w:t>
      </w:r>
      <w:r>
        <w:rPr>
          <w:rFonts w:hint="eastAsia" w:ascii="仿宋_GB2312" w:hAnsi="宋体" w:eastAsia="仿宋_GB2312"/>
          <w:sz w:val="32"/>
          <w:szCs w:val="32"/>
          <w:lang w:eastAsia="zh-CN"/>
        </w:rPr>
        <w:t>护理</w:t>
      </w:r>
      <w:r>
        <w:rPr>
          <w:rFonts w:hint="eastAsia" w:ascii="仿宋_GB2312" w:hAnsi="宋体" w:eastAsia="仿宋_GB2312"/>
          <w:sz w:val="32"/>
          <w:szCs w:val="32"/>
        </w:rPr>
        <w:t>学院信访工作。负责车</w:t>
      </w:r>
      <w:r>
        <w:rPr>
          <w:rFonts w:hint="eastAsia" w:ascii="仿宋_GB2312" w:hAnsi="宋体" w:eastAsia="仿宋_GB2312"/>
          <w:sz w:val="32"/>
          <w:szCs w:val="32"/>
          <w:lang w:eastAsia="zh-CN"/>
        </w:rPr>
        <w:t>辆</w:t>
      </w:r>
      <w:r>
        <w:rPr>
          <w:rFonts w:hint="eastAsia" w:ascii="仿宋_GB2312" w:hAnsi="宋体" w:eastAsia="仿宋_GB2312"/>
          <w:sz w:val="32"/>
          <w:szCs w:val="32"/>
        </w:rPr>
        <w:t>安全管理工作。负责行政印信安全管理工作。负责纠纷调解安全管理工作。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3.</w:t>
      </w:r>
      <w:r>
        <w:rPr>
          <w:rFonts w:hint="eastAsia" w:ascii="仿宋_GB2312" w:hAnsi="宋体" w:eastAsia="仿宋_GB2312"/>
          <w:sz w:val="32"/>
          <w:szCs w:val="32"/>
          <w:lang w:eastAsia="zh-CN"/>
        </w:rPr>
        <w:t>负责教师</w:t>
      </w:r>
      <w:r>
        <w:rPr>
          <w:rFonts w:hint="eastAsia" w:ascii="仿宋_GB2312" w:hAnsi="宋体" w:eastAsia="仿宋_GB2312"/>
          <w:sz w:val="32"/>
          <w:szCs w:val="32"/>
        </w:rPr>
        <w:t>培训中的安全管理工作。负责职责范围内的安全责任奖惩制度落实。</w:t>
      </w:r>
      <w:r>
        <w:rPr>
          <w:rFonts w:hint="eastAsia" w:ascii="仿宋_GB2312" w:hAnsi="宋体" w:eastAsia="仿宋_GB2312"/>
          <w:sz w:val="32"/>
          <w:szCs w:val="32"/>
          <w:lang w:eastAsia="zh-CN"/>
        </w:rPr>
        <w:t>负责</w:t>
      </w:r>
      <w:r>
        <w:rPr>
          <w:rFonts w:hint="eastAsia" w:ascii="仿宋_GB2312" w:hAnsi="宋体" w:eastAsia="仿宋_GB2312"/>
          <w:sz w:val="32"/>
          <w:szCs w:val="32"/>
        </w:rPr>
        <w:t>教师、教学管理等人员国内外访学研修、培训安全教育工作。负责来院任教和留学的外籍师生安全管理工作，指导做好出国（境）师生行前安全教育。做好</w:t>
      </w:r>
      <w:r>
        <w:rPr>
          <w:rFonts w:hint="eastAsia" w:ascii="仿宋_GB2312" w:hAnsi="宋体" w:eastAsia="仿宋_GB2312"/>
          <w:sz w:val="32"/>
          <w:szCs w:val="32"/>
          <w:lang w:eastAsia="zh-CN"/>
        </w:rPr>
        <w:t>护理</w:t>
      </w:r>
      <w:r>
        <w:rPr>
          <w:rFonts w:hint="eastAsia" w:ascii="仿宋_GB2312" w:hAnsi="宋体" w:eastAsia="仿宋_GB2312"/>
          <w:sz w:val="32"/>
          <w:szCs w:val="32"/>
        </w:rPr>
        <w:t>学院财务安全管理工作</w:t>
      </w:r>
      <w:r>
        <w:rPr>
          <w:rFonts w:hint="eastAsia" w:ascii="仿宋_GB2312" w:hAnsi="宋体" w:eastAsia="仿宋_GB2312"/>
          <w:sz w:val="32"/>
          <w:szCs w:val="32"/>
          <w:lang w:eastAsia="zh-CN"/>
        </w:rPr>
        <w:t>。负责护理学院网络安全管理工作。</w:t>
      </w:r>
      <w:r>
        <w:rPr>
          <w:rFonts w:hint="eastAsia" w:ascii="仿宋_GB2312" w:hAnsi="宋体" w:eastAsia="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w:t>
      </w:r>
      <w:r>
        <w:rPr>
          <w:rFonts w:hint="eastAsia" w:ascii="仿宋_GB2312" w:hAnsi="宋体" w:eastAsia="仿宋_GB2312"/>
          <w:sz w:val="32"/>
          <w:szCs w:val="32"/>
        </w:rPr>
        <w:t>学生工作</w:t>
      </w:r>
      <w:r>
        <w:rPr>
          <w:rFonts w:hint="eastAsia" w:ascii="仿宋_GB2312" w:hAnsi="宋体" w:eastAsia="仿宋_GB2312"/>
          <w:sz w:val="32"/>
          <w:szCs w:val="32"/>
          <w:lang w:eastAsia="zh-CN"/>
        </w:rPr>
        <w:t>办公室</w:t>
      </w:r>
      <w:r>
        <w:rPr>
          <w:rFonts w:hint="eastAsia" w:ascii="仿宋_GB2312" w:hAnsi="宋体" w:eastAsia="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1.</w:t>
      </w:r>
      <w:r>
        <w:rPr>
          <w:rFonts w:hint="eastAsia" w:ascii="仿宋_GB2312" w:hAnsi="宋体" w:eastAsia="仿宋_GB2312"/>
          <w:sz w:val="32"/>
          <w:szCs w:val="32"/>
          <w:lang w:eastAsia="zh-CN"/>
        </w:rPr>
        <w:t>负责</w:t>
      </w:r>
      <w:r>
        <w:rPr>
          <w:rFonts w:hint="eastAsia" w:ascii="仿宋_GB2312" w:hAnsi="宋体" w:eastAsia="仿宋_GB2312"/>
          <w:sz w:val="32"/>
          <w:szCs w:val="32"/>
        </w:rPr>
        <w:t>本科生安全管理工作。对学生开展安全教育，提高学生的安全防范意识和防范能力。掌握学生的思想动态，及时解决学生当中的各种矛盾，避免因矛盾激化引发的各种纠纷和案件，避免群体事件及其他突发事件的发生。</w:t>
      </w:r>
      <w:r>
        <w:rPr>
          <w:rFonts w:hint="eastAsia" w:ascii="仿宋_GB2312" w:hAnsi="宋体" w:eastAsia="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2.</w:t>
      </w:r>
      <w:r>
        <w:rPr>
          <w:rFonts w:hint="eastAsia" w:ascii="仿宋_GB2312" w:hAnsi="宋体" w:eastAsia="仿宋_GB2312"/>
          <w:sz w:val="32"/>
          <w:szCs w:val="32"/>
        </w:rPr>
        <w:t>负责学生参加院内外各项活动安全管理。参与处置学生重大突发事件，参与处理学生重大安全事故。负责学生非正常伤亡事件处置，做好学生家属的安抚工作及善后处理工作。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宋体" w:eastAsia="仿宋_GB2312"/>
          <w:sz w:val="32"/>
          <w:szCs w:val="32"/>
          <w:lang w:val="en-US" w:eastAsia="zh-CN"/>
        </w:rPr>
        <w:t>3.</w:t>
      </w:r>
      <w:r>
        <w:rPr>
          <w:rFonts w:hint="eastAsia" w:ascii="仿宋_GB2312" w:hAnsi="宋体" w:eastAsia="仿宋_GB2312"/>
          <w:sz w:val="32"/>
          <w:szCs w:val="32"/>
        </w:rPr>
        <w:t>加强学生管理，建立学生学业预警工作机制，规范处理学生申诉。</w:t>
      </w:r>
      <w:r>
        <w:rPr>
          <w:rFonts w:hint="eastAsia" w:ascii="仿宋_GB2312" w:hAnsi="宋体" w:eastAsia="仿宋_GB2312"/>
          <w:sz w:val="32"/>
          <w:szCs w:val="32"/>
          <w:lang w:eastAsia="zh-CN"/>
        </w:rPr>
        <w:t>负责</w:t>
      </w:r>
      <w:r>
        <w:rPr>
          <w:rFonts w:hint="eastAsia" w:ascii="仿宋_GB2312" w:hAnsi="宋体" w:eastAsia="仿宋_GB2312"/>
          <w:sz w:val="32"/>
          <w:szCs w:val="32"/>
        </w:rPr>
        <w:t>处理学生申诉</w:t>
      </w:r>
      <w:r>
        <w:rPr>
          <w:rFonts w:hint="eastAsia" w:ascii="仿宋_GB2312" w:hAnsi="宋体" w:eastAsia="仿宋_GB2312"/>
          <w:sz w:val="32"/>
          <w:szCs w:val="32"/>
          <w:lang w:eastAsia="zh-CN"/>
        </w:rPr>
        <w:t>工作</w:t>
      </w:r>
      <w:r>
        <w:rPr>
          <w:rFonts w:hint="eastAsia" w:ascii="仿宋_GB2312" w:hAnsi="宋体" w:eastAsia="仿宋_GB2312"/>
          <w:sz w:val="32"/>
          <w:szCs w:val="32"/>
        </w:rPr>
        <w:t>。负责学生学籍管理工作中的安全管理。负责学生心理健康教育和心理危机干预等工作。负责学生公寓安全管理工作。</w:t>
      </w:r>
      <w:r>
        <w:rPr>
          <w:rFonts w:hint="eastAsia" w:ascii="仿宋_GB2312" w:hAnsi="宋体" w:eastAsia="仿宋_GB2312"/>
          <w:sz w:val="32"/>
          <w:szCs w:val="32"/>
          <w:lang w:eastAsia="zh-CN"/>
        </w:rPr>
        <w:t>负责</w:t>
      </w:r>
      <w:r>
        <w:rPr>
          <w:rFonts w:hint="eastAsia" w:ascii="仿宋_GB2312" w:hAnsi="宋体" w:eastAsia="仿宋_GB2312"/>
          <w:sz w:val="32"/>
          <w:szCs w:val="32"/>
        </w:rPr>
        <w:t>少数民族学生管理，做好敏感时期维稳工作。</w:t>
      </w:r>
      <w:r>
        <w:rPr>
          <w:rFonts w:hint="eastAsia" w:ascii="仿宋_GB2312" w:hAnsi="仿宋_GB2312" w:eastAsia="仿宋_GB2312" w:cs="仿宋_GB2312"/>
          <w:sz w:val="32"/>
          <w:szCs w:val="32"/>
        </w:rPr>
        <w:t>负责学生军训、征兵等工作中的安全管理。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负责就业安全管理工作。负责大学生创新创业工作安全管理。其他应当履行的安全工作职责。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w:t>
      </w:r>
      <w:r>
        <w:rPr>
          <w:rFonts w:hint="eastAsia" w:ascii="仿宋_GB2312" w:hAnsi="宋体" w:eastAsia="仿宋_GB2312"/>
          <w:sz w:val="32"/>
          <w:szCs w:val="32"/>
        </w:rPr>
        <w:t>团</w:t>
      </w:r>
      <w:r>
        <w:rPr>
          <w:rFonts w:hint="eastAsia" w:ascii="仿宋_GB2312" w:hAnsi="宋体" w:eastAsia="仿宋_GB2312"/>
          <w:sz w:val="32"/>
          <w:szCs w:val="32"/>
          <w:lang w:eastAsia="zh-CN"/>
        </w:rPr>
        <w:t>总支</w:t>
      </w:r>
      <w:r>
        <w:rPr>
          <w:rFonts w:hint="eastAsia" w:ascii="仿宋_GB2312" w:hAnsi="宋体" w:eastAsia="仿宋_GB2312"/>
          <w:sz w:val="32"/>
          <w:szCs w:val="32"/>
        </w:rPr>
        <w:t>：将安全工作纳入团干部管理、培训和考核内容。负责指导各种学生校园文化活动安全管理工作。</w:t>
      </w:r>
      <w:r>
        <w:rPr>
          <w:rFonts w:hint="eastAsia" w:ascii="仿宋_GB2312" w:hAnsi="仿宋_GB2312" w:eastAsia="仿宋_GB2312" w:cs="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w:t>
      </w:r>
      <w:r>
        <w:rPr>
          <w:rFonts w:hint="eastAsia" w:ascii="仿宋_GB2312" w:hAnsi="宋体" w:eastAsia="仿宋_GB2312"/>
          <w:sz w:val="32"/>
          <w:szCs w:val="32"/>
        </w:rPr>
        <w:t>教务</w:t>
      </w:r>
      <w:r>
        <w:rPr>
          <w:rFonts w:hint="eastAsia" w:ascii="仿宋_GB2312" w:hAnsi="宋体" w:eastAsia="仿宋_GB2312"/>
          <w:sz w:val="32"/>
          <w:szCs w:val="32"/>
          <w:lang w:eastAsia="zh-CN"/>
        </w:rPr>
        <w:t>科</w:t>
      </w:r>
      <w:r>
        <w:rPr>
          <w:rFonts w:hint="eastAsia" w:ascii="仿宋_GB2312" w:hAnsi="宋体" w:eastAsia="仿宋_GB2312"/>
          <w:sz w:val="32"/>
          <w:szCs w:val="32"/>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sz w:val="32"/>
          <w:szCs w:val="32"/>
          <w:lang w:val="en-US" w:eastAsia="zh-CN"/>
        </w:rPr>
        <w:t>1.</w:t>
      </w:r>
      <w:r>
        <w:rPr>
          <w:rFonts w:hint="eastAsia" w:ascii="仿宋_GB2312" w:hAnsi="宋体" w:eastAsia="仿宋_GB2312"/>
          <w:sz w:val="32"/>
          <w:szCs w:val="32"/>
        </w:rPr>
        <w:t>将安全教育知识纳入</w:t>
      </w:r>
      <w:r>
        <w:rPr>
          <w:rFonts w:hint="eastAsia" w:ascii="仿宋_GB2312" w:hAnsi="宋体" w:eastAsia="仿宋_GB2312"/>
          <w:sz w:val="32"/>
          <w:szCs w:val="32"/>
          <w:lang w:eastAsia="zh-CN"/>
        </w:rPr>
        <w:t>护理</w:t>
      </w:r>
      <w:r>
        <w:rPr>
          <w:rFonts w:hint="eastAsia" w:ascii="仿宋_GB2312" w:hAnsi="宋体" w:eastAsia="仿宋_GB2312"/>
          <w:sz w:val="32"/>
          <w:szCs w:val="32"/>
        </w:rPr>
        <w:t>学院教学内容。负责学生成绩、考试、教室的安全管理工作。指导学生</w:t>
      </w:r>
      <w:r>
        <w:rPr>
          <w:rFonts w:hint="eastAsia" w:ascii="仿宋_GB2312" w:hAnsi="宋体" w:eastAsia="仿宋_GB2312"/>
          <w:sz w:val="32"/>
          <w:szCs w:val="32"/>
          <w:lang w:eastAsia="zh-CN"/>
        </w:rPr>
        <w:t>见习、</w:t>
      </w:r>
      <w:r>
        <w:rPr>
          <w:rFonts w:hint="eastAsia" w:ascii="仿宋_GB2312" w:hAnsi="宋体" w:eastAsia="仿宋_GB2312"/>
          <w:sz w:val="32"/>
          <w:szCs w:val="32"/>
        </w:rPr>
        <w:t>实习、实训期间的安全管理工作。负责教研活动安全管理工作。</w:t>
      </w:r>
      <w:r>
        <w:rPr>
          <w:rFonts w:hint="eastAsia" w:ascii="仿宋_GB2312" w:hAnsi="仿宋_GB2312" w:eastAsia="仿宋_GB2312" w:cs="仿宋_GB2312"/>
          <w:sz w:val="32"/>
          <w:szCs w:val="32"/>
        </w:rPr>
        <w:t>其他应当履行的安全工作职责。</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2.负责组织开展教育</w:t>
      </w:r>
      <w:r>
        <w:rPr>
          <w:rFonts w:hint="eastAsia" w:ascii="仿宋_GB2312" w:eastAsia="仿宋_GB2312" w:cs="Times New Roman"/>
          <w:kern w:val="2"/>
          <w:sz w:val="32"/>
          <w:szCs w:val="32"/>
          <w:lang w:val="en-US" w:eastAsia="zh-CN" w:bidi="ar-SA"/>
        </w:rPr>
        <w:t>研究</w:t>
      </w:r>
      <w:r>
        <w:rPr>
          <w:rFonts w:hint="eastAsia" w:ascii="仿宋_GB2312" w:hAnsi="Calibri" w:eastAsia="仿宋_GB2312" w:cs="Times New Roman"/>
          <w:kern w:val="2"/>
          <w:sz w:val="32"/>
          <w:szCs w:val="32"/>
          <w:lang w:val="en-US" w:eastAsia="zh-CN" w:bidi="ar-SA"/>
        </w:rPr>
        <w:t>学术活动安全管理工作。负责迎接与组织开展校内外教学评估认证安全管理工作。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（七）科研科、研究生管理科（合署）：</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Times New Roman"/>
          <w:kern w:val="2"/>
          <w:sz w:val="32"/>
          <w:szCs w:val="32"/>
          <w:lang w:val="en-US" w:eastAsia="zh-CN" w:bidi="ar-SA"/>
        </w:rPr>
        <w:t>1.</w:t>
      </w:r>
      <w:r>
        <w:rPr>
          <w:rFonts w:hint="eastAsia" w:ascii="仿宋_GB2312" w:hAnsi="Calibri" w:eastAsia="仿宋_GB2312" w:cs="Times New Roman"/>
          <w:kern w:val="2"/>
          <w:sz w:val="32"/>
          <w:szCs w:val="32"/>
          <w:lang w:val="en-US" w:eastAsia="zh-CN" w:bidi="ar-SA"/>
        </w:rPr>
        <w:t>加强研究生安全管</w:t>
      </w:r>
      <w:r>
        <w:rPr>
          <w:rFonts w:hint="eastAsia" w:ascii="仿宋_GB2312" w:hAnsi="宋体" w:eastAsia="仿宋_GB2312"/>
          <w:sz w:val="32"/>
          <w:szCs w:val="32"/>
        </w:rPr>
        <w:t>理</w:t>
      </w:r>
      <w:r>
        <w:rPr>
          <w:rFonts w:hint="eastAsia" w:ascii="仿宋_GB2312" w:hAnsi="宋体" w:eastAsia="仿宋_GB2312"/>
          <w:sz w:val="32"/>
          <w:szCs w:val="32"/>
          <w:lang w:eastAsia="zh-CN"/>
        </w:rPr>
        <w:t>，</w:t>
      </w:r>
      <w:r>
        <w:rPr>
          <w:rFonts w:hint="eastAsia" w:ascii="仿宋_GB2312" w:eastAsia="仿宋_GB2312"/>
          <w:sz w:val="32"/>
          <w:szCs w:val="32"/>
        </w:rPr>
        <w:t>把安全工作纳入研究生教育工作范畴，在研究生培养、学科建设等工作中加强安全工作指导和要求。</w:t>
      </w:r>
      <w:r>
        <w:rPr>
          <w:rFonts w:hint="eastAsia" w:ascii="仿宋_GB2312" w:hAnsi="宋体" w:eastAsia="仿宋_GB2312"/>
          <w:sz w:val="32"/>
          <w:szCs w:val="32"/>
        </w:rPr>
        <w:t>负责研究生公寓安全管理工作。参与研究生非正常伤亡事件处置。</w:t>
      </w:r>
      <w:r>
        <w:rPr>
          <w:rFonts w:hint="eastAsia" w:ascii="仿宋_GB2312" w:hAnsi="仿宋_GB2312" w:eastAsia="仿宋_GB2312" w:cs="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2.负责组织开展</w:t>
      </w:r>
      <w:r>
        <w:rPr>
          <w:rFonts w:hint="eastAsia" w:ascii="仿宋_GB2312" w:eastAsia="仿宋_GB2312" w:cs="Times New Roman"/>
          <w:kern w:val="2"/>
          <w:sz w:val="32"/>
          <w:szCs w:val="32"/>
          <w:lang w:val="en-US" w:eastAsia="zh-CN" w:bidi="ar-SA"/>
        </w:rPr>
        <w:t>科学研究</w:t>
      </w:r>
      <w:r>
        <w:rPr>
          <w:rFonts w:hint="eastAsia" w:ascii="仿宋_GB2312" w:hAnsi="Calibri" w:eastAsia="仿宋_GB2312" w:cs="Times New Roman"/>
          <w:kern w:val="2"/>
          <w:sz w:val="32"/>
          <w:szCs w:val="32"/>
          <w:lang w:val="en-US" w:eastAsia="zh-CN" w:bidi="ar-SA"/>
        </w:rPr>
        <w:t>学术活动安全管理工作。负责迎接与组织开展校内外教学评估认证安全管理工作。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八</w:t>
      </w:r>
      <w:r>
        <w:rPr>
          <w:rFonts w:hint="eastAsia" w:ascii="仿宋_GB2312" w:eastAsia="仿宋_GB2312"/>
          <w:sz w:val="32"/>
          <w:szCs w:val="32"/>
        </w:rPr>
        <w:t>）</w:t>
      </w:r>
      <w:r>
        <w:rPr>
          <w:rFonts w:hint="eastAsia" w:ascii="仿宋_GB2312" w:eastAsia="仿宋_GB2312"/>
          <w:sz w:val="32"/>
          <w:szCs w:val="32"/>
          <w:lang w:eastAsia="zh-CN"/>
        </w:rPr>
        <w:t>护理学研究中心</w:t>
      </w:r>
      <w:r>
        <w:rPr>
          <w:rFonts w:hint="eastAsia" w:ascii="仿宋_GB2312" w:hAnsi="宋体" w:eastAsia="仿宋_GB2312"/>
          <w:sz w:val="32"/>
          <w:szCs w:val="32"/>
        </w:rPr>
        <w:t>：负责科研实验室危化品、辐射、生物、机械电气、特种设备、易制毒制爆材料等安全管理工作</w:t>
      </w:r>
      <w:r>
        <w:rPr>
          <w:rFonts w:hint="eastAsia" w:ascii="仿宋_GB2312" w:hAnsi="宋体" w:eastAsia="仿宋_GB2312"/>
          <w:sz w:val="32"/>
          <w:szCs w:val="32"/>
          <w:lang w:eastAsia="zh-CN"/>
        </w:rPr>
        <w:t>。负责实验室技术安全与培训，对开展科研工作的教师、在读研究生进行科研仪器设备使用及操作技术安全培训，并负责以上人员的安全管理。</w:t>
      </w:r>
      <w:r>
        <w:rPr>
          <w:rFonts w:hint="eastAsia" w:ascii="仿宋_GB2312" w:hAnsi="宋体" w:eastAsia="仿宋_GB2312"/>
          <w:sz w:val="32"/>
          <w:szCs w:val="32"/>
        </w:rPr>
        <w:t>负责实验废弃物</w:t>
      </w:r>
      <w:r>
        <w:rPr>
          <w:rFonts w:ascii="仿宋_GB2312" w:hAnsi="宋体" w:eastAsia="仿宋_GB2312"/>
          <w:sz w:val="32"/>
          <w:szCs w:val="32"/>
        </w:rPr>
        <w:t>(</w:t>
      </w:r>
      <w:r>
        <w:rPr>
          <w:rFonts w:hint="eastAsia" w:ascii="仿宋_GB2312" w:hAnsi="宋体" w:eastAsia="仿宋_GB2312"/>
          <w:sz w:val="32"/>
          <w:szCs w:val="32"/>
        </w:rPr>
        <w:t>不包括实验动物</w:t>
      </w:r>
      <w:r>
        <w:rPr>
          <w:rFonts w:ascii="仿宋_GB2312" w:hAnsi="宋体" w:eastAsia="仿宋_GB2312"/>
          <w:sz w:val="32"/>
          <w:szCs w:val="32"/>
        </w:rPr>
        <w:t>)</w:t>
      </w:r>
      <w:r>
        <w:rPr>
          <w:rFonts w:hint="eastAsia" w:ascii="仿宋_GB2312" w:hAnsi="宋体" w:eastAsia="仿宋_GB2312"/>
          <w:sz w:val="32"/>
          <w:szCs w:val="32"/>
        </w:rPr>
        <w:t>处置安全管理。</w:t>
      </w:r>
      <w:r>
        <w:rPr>
          <w:rFonts w:hint="eastAsia" w:ascii="仿宋_GB2312" w:hAnsi="仿宋_GB2312" w:eastAsia="仿宋_GB2312" w:cs="仿宋_GB2312"/>
          <w:sz w:val="32"/>
          <w:szCs w:val="32"/>
        </w:rPr>
        <w:t>其</w:t>
      </w:r>
      <w:r>
        <w:rPr>
          <w:rFonts w:hint="eastAsia" w:ascii="仿宋_GB2312" w:hAnsi="宋体" w:eastAsia="仿宋_GB2312"/>
          <w:sz w:val="32"/>
          <w:szCs w:val="32"/>
          <w:lang w:eastAsia="zh-CN"/>
        </w:rPr>
        <w:t>他应当履行的安全工作职责。</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（九）护理学实验教学中心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负责教学实验室安全管理工作，加强实验材料管理。负责实验室技术安全与培训，对进行授课或培训的师生进行安全培训，并负责以上人员的安全管理。负责实验废弃物(不包括实验动物)处置安全管理。</w:t>
      </w:r>
      <w:r>
        <w:rPr>
          <w:rFonts w:hint="eastAsia" w:ascii="仿宋_GB2312" w:hAnsi="宋体" w:eastAsia="仿宋_GB2312"/>
          <w:sz w:val="32"/>
          <w:szCs w:val="32"/>
        </w:rPr>
        <w:t>负责</w:t>
      </w:r>
      <w:r>
        <w:rPr>
          <w:rFonts w:hint="eastAsia" w:ascii="仿宋_GB2312" w:eastAsia="仿宋_GB2312"/>
          <w:sz w:val="32"/>
          <w:szCs w:val="32"/>
        </w:rPr>
        <w:t>临床</w:t>
      </w:r>
      <w:r>
        <w:rPr>
          <w:rFonts w:hint="eastAsia" w:ascii="仿宋_GB2312" w:eastAsia="仿宋_GB2312"/>
          <w:sz w:val="32"/>
          <w:szCs w:val="32"/>
          <w:lang w:eastAsia="zh-CN"/>
        </w:rPr>
        <w:t>护理</w:t>
      </w:r>
      <w:r>
        <w:rPr>
          <w:rFonts w:hint="eastAsia" w:ascii="仿宋_GB2312" w:eastAsia="仿宋_GB2312"/>
          <w:sz w:val="32"/>
          <w:szCs w:val="32"/>
        </w:rPr>
        <w:t>技能实训及考试安全管理工作。负责临床</w:t>
      </w:r>
      <w:r>
        <w:rPr>
          <w:rFonts w:hint="eastAsia" w:ascii="仿宋_GB2312" w:eastAsia="仿宋_GB2312"/>
          <w:sz w:val="32"/>
          <w:szCs w:val="32"/>
          <w:lang w:eastAsia="zh-CN"/>
        </w:rPr>
        <w:t>护理</w:t>
      </w:r>
      <w:r>
        <w:rPr>
          <w:rFonts w:hint="eastAsia" w:ascii="仿宋_GB2312" w:eastAsia="仿宋_GB2312"/>
          <w:sz w:val="32"/>
          <w:szCs w:val="32"/>
        </w:rPr>
        <w:t>技能竞赛安全管理工作。</w:t>
      </w:r>
      <w:r>
        <w:rPr>
          <w:rFonts w:hint="eastAsia" w:ascii="仿宋_GB2312" w:hAnsi="宋体" w:eastAsia="仿宋_GB2312"/>
          <w:sz w:val="32"/>
          <w:szCs w:val="32"/>
          <w:lang w:eastAsia="zh-CN"/>
        </w:rPr>
        <w:t>其他应当履行的安全工作职责。</w:t>
      </w:r>
    </w:p>
    <w:p>
      <w:pPr>
        <w:pStyle w:val="2"/>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hAnsi="仿宋_GB2312" w:cs="仿宋_GB2312"/>
          <w:sz w:val="32"/>
          <w:szCs w:val="32"/>
          <w:lang w:eastAsia="zh-CN"/>
        </w:rPr>
      </w:pPr>
      <w:r>
        <w:rPr>
          <w:rFonts w:hint="eastAsia" w:ascii="仿宋_GB2312" w:hAnsi="仿宋_GB2312" w:eastAsia="仿宋_GB2312" w:cs="仿宋_GB2312"/>
          <w:kern w:val="2"/>
          <w:sz w:val="32"/>
          <w:szCs w:val="32"/>
          <w:lang w:val="en-US" w:eastAsia="zh-CN" w:bidi="ar-SA"/>
        </w:rPr>
        <w:t>（十）</w:t>
      </w:r>
      <w:r>
        <w:rPr>
          <w:rFonts w:hint="eastAsia" w:hAnsi="仿宋_GB2312" w:cs="仿宋_GB2312"/>
          <w:sz w:val="32"/>
          <w:szCs w:val="32"/>
          <w:lang w:eastAsia="zh-CN"/>
        </w:rPr>
        <w:t>基础护理学教研室、内外科护理学教研室、妇儿科护理学教研室、人文护理学教研室、社区护理学教研室：负责本科室人员、环境、课堂教学等安全管理工作。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hAnsi="仿宋_GB2312" w:cs="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十一</w:t>
      </w:r>
      <w:r>
        <w:rPr>
          <w:rFonts w:hint="eastAsia" w:ascii="仿宋_GB2312" w:eastAsia="仿宋_GB2312"/>
          <w:sz w:val="32"/>
          <w:szCs w:val="32"/>
        </w:rPr>
        <w:t>）</w:t>
      </w:r>
      <w:r>
        <w:rPr>
          <w:rFonts w:hint="eastAsia" w:ascii="仿宋_GB2312" w:hAnsi="宋体" w:eastAsia="仿宋_GB2312"/>
          <w:sz w:val="32"/>
          <w:szCs w:val="32"/>
        </w:rPr>
        <w:t>工会：负责主办的各种大型文体活动安全管理工作。负责教职工体检过程中安全管理工作。</w:t>
      </w:r>
      <w:r>
        <w:rPr>
          <w:rFonts w:hint="eastAsia" w:ascii="仿宋_GB2312" w:hAnsi="仿宋_GB2312" w:eastAsia="仿宋_GB2312" w:cs="仿宋_GB2312"/>
          <w:sz w:val="32"/>
          <w:szCs w:val="32"/>
        </w:rPr>
        <w:t>其他应当履行的安全工作职责。</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黑体" w:hAnsi="黑体" w:eastAsia="黑体" w:cs="黑体"/>
          <w:sz w:val="32"/>
          <w:szCs w:val="32"/>
        </w:rPr>
      </w:pPr>
      <w:r>
        <w:rPr>
          <w:rFonts w:hint="eastAsia" w:ascii="黑体" w:hAnsi="黑体" w:eastAsia="黑体" w:cs="黑体"/>
          <w:sz w:val="32"/>
          <w:szCs w:val="32"/>
        </w:rPr>
        <w:t>第三章　责任落实</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建立</w:t>
      </w:r>
      <w:r>
        <w:rPr>
          <w:rFonts w:hint="eastAsia" w:ascii="仿宋_GB2312" w:hAnsi="仿宋_GB2312" w:eastAsia="仿宋_GB2312" w:cs="仿宋_GB2312"/>
          <w:sz w:val="32"/>
          <w:szCs w:val="32"/>
          <w:lang w:eastAsia="zh-CN"/>
        </w:rPr>
        <w:t>护理学院</w:t>
      </w:r>
      <w:r>
        <w:rPr>
          <w:rFonts w:hint="eastAsia" w:ascii="仿宋_GB2312" w:hAnsi="仿宋_GB2312" w:eastAsia="仿宋_GB2312" w:cs="仿宋_GB2312"/>
          <w:sz w:val="32"/>
          <w:szCs w:val="32"/>
        </w:rPr>
        <w:t>安全工作责任制，层层分解任务、传导压力、夯实责任。严格落实督导检查、评价奖惩等制度，切实把安全工作责任落实到基层，落实到管理末端。</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认真按时完成学院部署的各项安全工作任务，按时报送相关信息材料。</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定期开展安全隐患自查，发现的问题隐患建立台账并及时进行整改。</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黑体" w:hAnsi="黑体" w:eastAsia="黑体" w:cs="黑体"/>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奖</w:t>
      </w:r>
      <w:r>
        <w:rPr>
          <w:rFonts w:ascii="黑体" w:hAnsi="黑体" w:eastAsia="黑体" w:cs="黑体"/>
          <w:sz w:val="32"/>
          <w:szCs w:val="32"/>
        </w:rPr>
        <w:t xml:space="preserve">  </w:t>
      </w:r>
      <w:r>
        <w:rPr>
          <w:rFonts w:hint="eastAsia" w:ascii="黑体" w:hAnsi="黑体" w:eastAsia="黑体" w:cs="黑体"/>
          <w:sz w:val="32"/>
          <w:szCs w:val="32"/>
        </w:rPr>
        <w:t>惩</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十六</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对</w:t>
      </w:r>
      <w:r>
        <w:rPr>
          <w:rFonts w:hint="eastAsia" w:ascii="仿宋_GB2312" w:hAnsi="仿宋_GB2312" w:eastAsia="仿宋_GB2312" w:cs="仿宋_GB2312"/>
          <w:sz w:val="32"/>
          <w:szCs w:val="32"/>
          <w:lang w:eastAsia="zh-CN"/>
        </w:rPr>
        <w:t>全体</w:t>
      </w:r>
      <w:r>
        <w:rPr>
          <w:rFonts w:hint="eastAsia" w:ascii="仿宋_GB2312" w:hAnsi="仿宋_GB2312" w:eastAsia="仿宋_GB2312" w:cs="仿宋_GB2312"/>
          <w:sz w:val="32"/>
          <w:szCs w:val="32"/>
        </w:rPr>
        <w:t>教职员工有下列情形之一的，按照相关规定进行表彰奖励：</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（一）认真贯彻执行安全工作管理方针政策，具有较强的业务能力，在安全工作岗位上做出重要贡献的。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（二）解决长期存在的影响大、涉及面广的重大隐患问题取得显著成效的。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（三）在安全事故（案件、事件）抢险抢救中采取有效措施，减轻风险、减少人员伤亡和较大财产损失的。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（四）负责的安全工作基础扎实，安全工作成效显著的。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）有其他应当表彰奖励情形的。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表彰奖励由</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w:t>
      </w:r>
      <w:r>
        <w:rPr>
          <w:rFonts w:hint="eastAsia" w:ascii="仿宋_GB2312" w:hAnsi="仿宋_GB2312" w:eastAsia="仿宋_GB2312" w:cs="仿宋_GB2312"/>
          <w:sz w:val="32"/>
          <w:szCs w:val="32"/>
          <w:lang w:eastAsia="zh-CN"/>
        </w:rPr>
        <w:t>工作领导小组</w:t>
      </w:r>
      <w:r>
        <w:rPr>
          <w:rFonts w:hint="eastAsia" w:ascii="仿宋_GB2312" w:hAnsi="仿宋_GB2312" w:eastAsia="仿宋_GB2312" w:cs="仿宋_GB2312"/>
          <w:sz w:val="32"/>
          <w:szCs w:val="32"/>
        </w:rPr>
        <w:t>”办公室提出建议，上报</w:t>
      </w:r>
      <w:r>
        <w:rPr>
          <w:rFonts w:hint="eastAsia" w:ascii="仿宋_GB2312" w:hAnsi="仿宋_GB2312" w:eastAsia="仿宋_GB2312" w:cs="仿宋_GB2312"/>
          <w:sz w:val="32"/>
          <w:szCs w:val="32"/>
          <w:lang w:eastAsia="zh-CN"/>
        </w:rPr>
        <w:t>护理学院院长办公会、党政联席会</w:t>
      </w:r>
      <w:r>
        <w:rPr>
          <w:rFonts w:hint="eastAsia" w:ascii="仿宋_GB2312" w:hAnsi="仿宋_GB2312" w:eastAsia="仿宋_GB2312" w:cs="仿宋_GB2312"/>
          <w:sz w:val="32"/>
          <w:szCs w:val="32"/>
        </w:rPr>
        <w:t>批准。</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十八</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对</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学院教职员工违反或未能正确履行本细则，有下列情形之一的，应当进行问责：</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（一）对安全工作不重视、不履职、不作为，隐患问题整改落实不到位的。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（二）发生负有管理责任的较大以上安全事故或有较大社会影响案件（事件）的。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（三）对重大安全隐患排查不力，或整改重大隐患不及时造成重大影响的。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（四）对师生反映强烈的安全问题没有采取有效整治措施或整治后出现反弹的。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（五）对工作职能范围内发生的事故（案件、事件）处置不力，造成不良社会影响的。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）上级部门认定需要问责的其他事项。</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十九</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w:t>
      </w:r>
      <w:r>
        <w:rPr>
          <w:rFonts w:hint="eastAsia" w:ascii="仿宋_GB2312" w:hAnsi="仿宋_GB2312" w:eastAsia="仿宋_GB2312" w:cs="仿宋_GB2312"/>
          <w:kern w:val="0"/>
          <w:sz w:val="32"/>
          <w:szCs w:val="32"/>
        </w:rPr>
        <w:t>对存在本细则第</w:t>
      </w:r>
      <w:r>
        <w:rPr>
          <w:rFonts w:hint="eastAsia" w:ascii="仿宋_GB2312" w:hAnsi="仿宋_GB2312" w:eastAsia="仿宋_GB2312" w:cs="仿宋_GB2312"/>
          <w:kern w:val="0"/>
          <w:sz w:val="32"/>
          <w:szCs w:val="32"/>
          <w:lang w:eastAsia="zh-CN"/>
        </w:rPr>
        <w:t>十八</w:t>
      </w:r>
      <w:r>
        <w:rPr>
          <w:rFonts w:hint="eastAsia" w:ascii="仿宋_GB2312" w:hAnsi="仿宋_GB2312" w:eastAsia="仿宋_GB2312" w:cs="仿宋_GB2312"/>
          <w:kern w:val="0"/>
          <w:sz w:val="32"/>
          <w:szCs w:val="32"/>
        </w:rPr>
        <w:t>条情形的责任人员，依法依规实施责任追究：</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（一）履行职责不力的，给予通报批评。</w:t>
      </w:r>
      <w:r>
        <w:rPr>
          <w:rFonts w:hint="eastAsia" w:ascii="仿宋_GB2312" w:hAnsi="仿宋_GB2312" w:eastAsia="仿宋_GB2312" w:cs="仿宋_GB2312"/>
          <w:sz w:val="32"/>
          <w:szCs w:val="32"/>
        </w:rPr>
        <w:t>通报由</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学院“安全工作</w:t>
      </w:r>
      <w:r>
        <w:rPr>
          <w:rFonts w:hint="eastAsia" w:ascii="仿宋_GB2312" w:hAnsi="仿宋_GB2312" w:eastAsia="仿宋_GB2312" w:cs="仿宋_GB2312"/>
          <w:sz w:val="32"/>
          <w:szCs w:val="32"/>
          <w:lang w:eastAsia="zh-CN"/>
        </w:rPr>
        <w:t>领导小组</w:t>
      </w:r>
      <w:r>
        <w:rPr>
          <w:rFonts w:hint="eastAsia" w:ascii="仿宋_GB2312" w:hAnsi="仿宋_GB2312" w:eastAsia="仿宋_GB2312" w:cs="仿宋_GB2312"/>
          <w:sz w:val="32"/>
          <w:szCs w:val="32"/>
        </w:rPr>
        <w:t>”实施，通报后责令限期整改。</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（二）失职失责、情节较轻的，给予诫勉。</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w:t>
      </w:r>
      <w:r>
        <w:rPr>
          <w:rFonts w:hint="eastAsia" w:ascii="仿宋_GB2312" w:hAnsi="仿宋_GB2312" w:eastAsia="仿宋_GB2312" w:cs="仿宋_GB2312"/>
          <w:sz w:val="32"/>
          <w:szCs w:val="32"/>
          <w:lang w:eastAsia="zh-CN"/>
        </w:rPr>
        <w:t>党政负责人和</w:t>
      </w:r>
      <w:r>
        <w:rPr>
          <w:rFonts w:hint="eastAsia" w:ascii="仿宋_GB2312" w:hAnsi="仿宋_GB2312" w:eastAsia="仿宋_GB2312" w:cs="仿宋_GB2312"/>
          <w:sz w:val="32"/>
          <w:szCs w:val="32"/>
        </w:rPr>
        <w:t>分管安全工作的</w:t>
      </w:r>
      <w:r>
        <w:rPr>
          <w:rFonts w:hint="eastAsia" w:ascii="仿宋_GB2312" w:hAnsi="仿宋_GB2312" w:eastAsia="仿宋_GB2312" w:cs="仿宋_GB2312"/>
          <w:sz w:val="32"/>
          <w:szCs w:val="32"/>
          <w:lang w:eastAsia="zh-CN"/>
        </w:rPr>
        <w:t>副职</w:t>
      </w:r>
      <w:r>
        <w:rPr>
          <w:rFonts w:hint="eastAsia" w:ascii="仿宋_GB2312" w:hAnsi="仿宋_GB2312" w:eastAsia="仿宋_GB2312" w:cs="仿宋_GB2312"/>
          <w:sz w:val="32"/>
          <w:szCs w:val="32"/>
        </w:rPr>
        <w:t>视情对负有责任</w:t>
      </w:r>
      <w:r>
        <w:rPr>
          <w:rFonts w:hint="eastAsia" w:ascii="仿宋_GB2312" w:hAnsi="仿宋_GB2312" w:eastAsia="仿宋_GB2312" w:cs="仿宋_GB2312"/>
          <w:sz w:val="32"/>
          <w:szCs w:val="32"/>
          <w:lang w:eastAsia="zh-CN"/>
        </w:rPr>
        <w:t>的人员</w:t>
      </w:r>
      <w:r>
        <w:rPr>
          <w:rFonts w:hint="eastAsia" w:ascii="仿宋_GB2312" w:hAnsi="仿宋_GB2312" w:eastAsia="仿宋_GB2312" w:cs="仿宋_GB2312"/>
          <w:sz w:val="32"/>
          <w:szCs w:val="32"/>
        </w:rPr>
        <w:t>进行诫勉，并责令限期整改。</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（三）失职失责、情节较重，不适宜担任现职的，按规定程序给予停职检查、调整职务、降职、免职等组织处理。</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（四）失职失责应当给予党纪政务处分的，依据有关规定，追究相关责任。</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（五）涉嫌职务违法犯罪的，依法移交监察机关调查处置。</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被问责的</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，当年不得评为综合性先进</w:t>
      </w:r>
      <w:r>
        <w:rPr>
          <w:rFonts w:hint="eastAsia" w:ascii="仿宋_GB2312" w:hAnsi="仿宋_GB2312" w:eastAsia="仿宋_GB2312" w:cs="仿宋_GB2312"/>
          <w:sz w:val="32"/>
          <w:szCs w:val="32"/>
          <w:lang w:eastAsia="zh-CN"/>
        </w:rPr>
        <w:t>科室</w:t>
      </w:r>
      <w:r>
        <w:rPr>
          <w:rFonts w:hint="eastAsia" w:ascii="仿宋_GB2312" w:hAnsi="仿宋_GB2312" w:eastAsia="仿宋_GB2312" w:cs="仿宋_GB2312"/>
          <w:sz w:val="32"/>
          <w:szCs w:val="32"/>
        </w:rPr>
        <w:t>。受到责任追究的人员，取消当年年度考核评优和评选各类先进的资格。</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对职责范围内发生安全事故（案件、事件），经查实认定已经基本履行了安全管理职责，有下列情形之一的，可以免除问责：</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（一）发生安全事故（案件、事件）性质轻微并及时采取补救措施，没有造成危害后果的。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（二）初次发生职责范围内的安全事故（案件、事件），且危害后果轻微并及时采取补救措施的。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（三）有其他应当免除问责情形的。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对职责范围内发生安全事故（案件、事件），经查实认定已经基本履行了安全管理职责，有下列情形之一的，可以从轻、减轻问责：</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（一）认真履行本岗位安全职责，全面落实上级、学院有关安全工作部署要求的。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（二）处置安全事故（案件、事件）时，因科学指挥、救援，避免发生次生、衍生事故，减少人员伤亡、经济损失、社会影响的。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（三）应对安全事故（案件、事件）时，因信息发布及时、舆情应对得当、善后处置到位，避免事态恶化的。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（四）有其他应当从轻、减轻问责情形的。</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问责权限：</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w:t>
      </w:r>
      <w:r>
        <w:rPr>
          <w:rFonts w:hint="eastAsia" w:ascii="仿宋_GB2312" w:hAnsi="仿宋_GB2312" w:eastAsia="仿宋_GB2312" w:cs="仿宋_GB2312"/>
          <w:sz w:val="32"/>
          <w:szCs w:val="32"/>
          <w:lang w:eastAsia="zh-CN"/>
        </w:rPr>
        <w:t>院长办公会、党政联席会</w:t>
      </w:r>
      <w:r>
        <w:rPr>
          <w:rFonts w:hint="eastAsia" w:ascii="仿宋_GB2312" w:hAnsi="仿宋_GB2312" w:eastAsia="仿宋_GB2312" w:cs="仿宋_GB2312"/>
          <w:sz w:val="32"/>
          <w:szCs w:val="32"/>
        </w:rPr>
        <w:t>在管理权限内行使问责权。</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黑体" w:hAnsi="黑体" w:eastAsia="黑体" w:cs="黑体"/>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附</w:t>
      </w:r>
      <w:r>
        <w:rPr>
          <w:rFonts w:ascii="黑体" w:hAnsi="黑体" w:eastAsia="黑体" w:cs="黑体"/>
          <w:sz w:val="32"/>
          <w:szCs w:val="32"/>
        </w:rPr>
        <w:t xml:space="preserve">  </w:t>
      </w:r>
      <w:r>
        <w:rPr>
          <w:rFonts w:hint="eastAsia" w:ascii="黑体" w:hAnsi="黑体" w:eastAsia="黑体" w:cs="黑体"/>
          <w:sz w:val="32"/>
          <w:szCs w:val="32"/>
        </w:rPr>
        <w:t>则</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“党政同责”是指</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学院党政负责人，</w:t>
      </w:r>
      <w:r>
        <w:rPr>
          <w:rFonts w:hint="eastAsia" w:ascii="仿宋_GB2312" w:hAnsi="仿宋_GB2312" w:eastAsia="仿宋_GB2312" w:cs="仿宋_GB2312"/>
          <w:sz w:val="32"/>
          <w:szCs w:val="32"/>
          <w:lang w:eastAsia="zh-CN"/>
        </w:rPr>
        <w:t>对本院</w:t>
      </w:r>
      <w:r>
        <w:rPr>
          <w:rFonts w:hint="eastAsia" w:ascii="仿宋_GB2312" w:hAnsi="仿宋_GB2312" w:eastAsia="仿宋_GB2312" w:cs="仿宋_GB2312"/>
          <w:sz w:val="32"/>
          <w:szCs w:val="32"/>
        </w:rPr>
        <w:t>安全工作共同负有领导责任。“一岗双责”是指</w:t>
      </w:r>
      <w:r>
        <w:rPr>
          <w:rFonts w:hint="eastAsia" w:ascii="仿宋_GB2312" w:hAnsi="仿宋_GB2312" w:eastAsia="仿宋_GB2312" w:cs="仿宋_GB2312"/>
          <w:sz w:val="32"/>
          <w:szCs w:val="32"/>
          <w:lang w:eastAsia="zh-CN"/>
        </w:rPr>
        <w:t>护理</w:t>
      </w:r>
      <w:r>
        <w:rPr>
          <w:rFonts w:hint="eastAsia" w:ascii="仿宋_GB2312" w:hAnsi="仿宋_GB2312" w:eastAsia="仿宋_GB2312" w:cs="仿宋_GB2312"/>
          <w:sz w:val="32"/>
          <w:szCs w:val="32"/>
        </w:rPr>
        <w:t>学院工作人员对所在岗位暨履行业务工作职责，同时又承担相应的安全工作责任。</w:t>
      </w:r>
    </w:p>
    <w:p>
      <w:pPr>
        <w:keepNext w:val="0"/>
        <w:keepLines w:val="0"/>
        <w:pageBreakBefore w:val="0"/>
        <w:kinsoku/>
        <w:wordWrap/>
        <w:overflowPunct/>
        <w:topLinePunct w:val="0"/>
        <w:autoSpaceDE/>
        <w:autoSpaceDN/>
        <w:bidi w:val="0"/>
        <w:adjustRightInd/>
        <w:snapToGrid/>
        <w:spacing w:line="600" w:lineRule="exact"/>
        <w:ind w:firstLine="640"/>
        <w:textAlignment w:val="auto"/>
        <w:rPr>
          <w:rFonts w:ascii="仿宋_GB2312" w:eastAsia="仿宋_GB2312"/>
          <w:sz w:val="32"/>
          <w:szCs w:val="32"/>
        </w:rPr>
      </w:pPr>
      <w:r>
        <w:rPr>
          <w:rFonts w:hint="eastAsia" w:ascii="仿宋_GB2312" w:eastAsia="仿宋_GB2312"/>
          <w:b/>
          <w:bCs/>
          <w:sz w:val="32"/>
          <w:szCs w:val="32"/>
        </w:rPr>
        <w:t>第</w:t>
      </w:r>
      <w:r>
        <w:rPr>
          <w:rFonts w:hint="eastAsia" w:ascii="仿宋_GB2312" w:eastAsia="仿宋_GB2312"/>
          <w:b/>
          <w:bCs/>
          <w:sz w:val="32"/>
          <w:szCs w:val="32"/>
          <w:lang w:eastAsia="zh-CN"/>
        </w:rPr>
        <w:t>二十五</w:t>
      </w:r>
      <w:r>
        <w:rPr>
          <w:rFonts w:hint="eastAsia" w:ascii="仿宋_GB2312" w:eastAsia="仿宋_GB2312"/>
          <w:b/>
          <w:bCs/>
          <w:sz w:val="32"/>
          <w:szCs w:val="32"/>
        </w:rPr>
        <w:t>条</w:t>
      </w:r>
      <w:r>
        <w:rPr>
          <w:rFonts w:hint="eastAsia" w:ascii="仿宋_GB2312" w:eastAsia="仿宋_GB2312"/>
          <w:sz w:val="32"/>
          <w:szCs w:val="32"/>
        </w:rPr>
        <w:t>　本办法由</w:t>
      </w:r>
      <w:r>
        <w:rPr>
          <w:rFonts w:hint="eastAsia" w:ascii="仿宋_GB2312" w:eastAsia="仿宋_GB2312"/>
          <w:sz w:val="32"/>
          <w:szCs w:val="32"/>
          <w:lang w:eastAsia="zh-CN"/>
        </w:rPr>
        <w:t>护理</w:t>
      </w:r>
      <w:r>
        <w:rPr>
          <w:rFonts w:hint="eastAsia" w:ascii="仿宋_GB2312" w:eastAsia="仿宋_GB2312"/>
          <w:sz w:val="32"/>
          <w:szCs w:val="32"/>
        </w:rPr>
        <w:t>学院“安全工作</w:t>
      </w:r>
      <w:r>
        <w:rPr>
          <w:rFonts w:hint="eastAsia" w:ascii="仿宋_GB2312" w:eastAsia="仿宋_GB2312"/>
          <w:sz w:val="32"/>
          <w:szCs w:val="32"/>
          <w:lang w:eastAsia="zh-CN"/>
        </w:rPr>
        <w:t>领导小组</w:t>
      </w:r>
      <w:r>
        <w:rPr>
          <w:rFonts w:hint="eastAsia" w:ascii="仿宋_GB2312" w:eastAsia="仿宋_GB2312"/>
          <w:sz w:val="32"/>
          <w:szCs w:val="32"/>
        </w:rPr>
        <w:t>”办公室负责解释。</w:t>
      </w:r>
    </w:p>
    <w:p>
      <w:pPr>
        <w:pStyle w:val="2"/>
        <w:keepNext w:val="0"/>
        <w:keepLines w:val="0"/>
        <w:pageBreakBefore w:val="0"/>
        <w:kinsoku/>
        <w:wordWrap/>
        <w:overflowPunct/>
        <w:topLinePunct w:val="0"/>
        <w:autoSpaceDE/>
        <w:autoSpaceDN/>
        <w:bidi w:val="0"/>
        <w:adjustRightInd/>
        <w:snapToGrid/>
        <w:spacing w:line="600" w:lineRule="exact"/>
        <w:ind w:left="0" w:leftChars="0" w:firstLine="643"/>
        <w:textAlignment w:val="auto"/>
        <w:rPr>
          <w:rFonts w:hint="eastAsia"/>
          <w:sz w:val="32"/>
          <w:szCs w:val="32"/>
        </w:rPr>
      </w:pPr>
      <w:r>
        <w:rPr>
          <w:rFonts w:hint="eastAsia"/>
          <w:b/>
          <w:bCs/>
          <w:sz w:val="32"/>
          <w:szCs w:val="32"/>
        </w:rPr>
        <w:t>第</w:t>
      </w:r>
      <w:r>
        <w:rPr>
          <w:rFonts w:hint="eastAsia"/>
          <w:b/>
          <w:bCs/>
          <w:sz w:val="32"/>
          <w:szCs w:val="32"/>
          <w:lang w:eastAsia="zh-CN"/>
        </w:rPr>
        <w:t>二十六</w:t>
      </w:r>
      <w:r>
        <w:rPr>
          <w:rFonts w:hint="eastAsia"/>
          <w:b/>
          <w:bCs/>
          <w:sz w:val="32"/>
          <w:szCs w:val="32"/>
        </w:rPr>
        <w:t>条</w:t>
      </w:r>
      <w:r>
        <w:rPr>
          <w:rFonts w:hint="eastAsia"/>
          <w:sz w:val="32"/>
          <w:szCs w:val="32"/>
        </w:rPr>
        <w:t>　</w:t>
      </w:r>
      <w:r>
        <w:rPr>
          <w:rFonts w:hint="eastAsia"/>
          <w:sz w:val="32"/>
          <w:szCs w:val="32"/>
          <w:lang w:eastAsia="zh-CN"/>
        </w:rPr>
        <w:t>其他未尽事宜参照学院相关文件执行</w:t>
      </w:r>
      <w:r>
        <w:rPr>
          <w:rFonts w:hint="eastAsia"/>
          <w:sz w:val="32"/>
          <w:szCs w:val="32"/>
        </w:rPr>
        <w:t>。</w:t>
      </w:r>
    </w:p>
    <w:p>
      <w:pPr>
        <w:pStyle w:val="2"/>
        <w:keepNext w:val="0"/>
        <w:keepLines w:val="0"/>
        <w:pageBreakBefore w:val="0"/>
        <w:kinsoku/>
        <w:wordWrap/>
        <w:overflowPunct/>
        <w:topLinePunct w:val="0"/>
        <w:autoSpaceDE/>
        <w:autoSpaceDN/>
        <w:bidi w:val="0"/>
        <w:adjustRightInd/>
        <w:snapToGrid/>
        <w:spacing w:line="600" w:lineRule="exact"/>
        <w:ind w:left="0" w:leftChars="0" w:firstLine="643"/>
        <w:textAlignment w:val="auto"/>
        <w:rPr>
          <w:rFonts w:hint="eastAsia"/>
          <w:sz w:val="32"/>
          <w:szCs w:val="32"/>
          <w:lang w:eastAsia="zh-CN"/>
        </w:rPr>
      </w:pPr>
      <w:r>
        <w:rPr>
          <w:rFonts w:hint="eastAsia"/>
          <w:b/>
          <w:bCs/>
          <w:sz w:val="32"/>
          <w:szCs w:val="32"/>
        </w:rPr>
        <w:t>第</w:t>
      </w:r>
      <w:r>
        <w:rPr>
          <w:rFonts w:hint="eastAsia"/>
          <w:b/>
          <w:bCs/>
          <w:sz w:val="32"/>
          <w:szCs w:val="32"/>
          <w:lang w:eastAsia="zh-CN"/>
        </w:rPr>
        <w:t>二十七</w:t>
      </w:r>
      <w:r>
        <w:rPr>
          <w:rFonts w:hint="eastAsia"/>
          <w:b/>
          <w:bCs/>
          <w:sz w:val="32"/>
          <w:szCs w:val="32"/>
        </w:rPr>
        <w:t>条</w:t>
      </w:r>
      <w:r>
        <w:rPr>
          <w:rFonts w:hint="eastAsia"/>
          <w:sz w:val="32"/>
          <w:szCs w:val="32"/>
        </w:rPr>
        <w:t>　本办法自印发之日起施行。</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p>
    <w:sectPr>
      <w:footerReference r:id="rId3" w:type="default"/>
      <w:pgSz w:w="11906" w:h="16838"/>
      <w:pgMar w:top="1701" w:right="1418" w:bottom="1418"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5F9CAD1-47CB-4441-A904-FA2795405E1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3FB41312-98F9-4A40-BA13-D6DF85F79381}"/>
  </w:font>
  <w:font w:name="方正小标宋简体">
    <w:panose1 w:val="02000000000000000000"/>
    <w:charset w:val="86"/>
    <w:family w:val="script"/>
    <w:pitch w:val="default"/>
    <w:sig w:usb0="00000001" w:usb1="08000000" w:usb2="00000000" w:usb3="00000000" w:csb0="00040000" w:csb1="00000000"/>
    <w:embedRegular r:id="rId3" w:fontKey="{C8CA568C-5801-4C03-B6CF-88BC2EFD3E26}"/>
  </w:font>
  <w:font w:name="仿宋_GB2312">
    <w:panose1 w:val="02010609030101010101"/>
    <w:charset w:val="86"/>
    <w:family w:val="modern"/>
    <w:pitch w:val="default"/>
    <w:sig w:usb0="00000001" w:usb1="080E0000" w:usb2="00000000" w:usb3="00000000" w:csb0="00040000" w:csb1="00000000"/>
    <w:embedRegular r:id="rId4" w:fontKey="{BB7F9615-6F97-4904-B269-D694B6768836}"/>
  </w:font>
  <w:font w:name="等线">
    <w:altName w:val="微软雅黑"/>
    <w:panose1 w:val="00000000000000000000"/>
    <w:charset w:val="86"/>
    <w:family w:val="auto"/>
    <w:pitch w:val="default"/>
    <w:sig w:usb0="00000000" w:usb1="00000000" w:usb2="00000016" w:usb3="00000000" w:csb0="0004000F" w:csb1="00000000"/>
  </w:font>
  <w:font w:name="Helvetica">
    <w:altName w:val="Arial"/>
    <w:panose1 w:val="020B0604020202020204"/>
    <w:charset w:val="00"/>
    <w:family w:val="swiss"/>
    <w:pitch w:val="default"/>
    <w:sig w:usb0="00000000" w:usb1="00000000" w:usb2="00000000" w:usb3="00000000" w:csb0="00000001" w:csb1="00000000"/>
  </w:font>
  <w:font w:name="方正大标宋简体">
    <w:panose1 w:val="02000000000000000000"/>
    <w:charset w:val="86"/>
    <w:family w:val="auto"/>
    <w:pitch w:val="default"/>
    <w:sig w:usb0="A00002BF" w:usb1="184F6CFA" w:usb2="00000012" w:usb3="00000000" w:csb0="00040001" w:csb1="00000000"/>
    <w:embedRegular r:id="rId5" w:fontKey="{5DADF73D-78F8-4AC9-9089-E152E932E38B}"/>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E1ODBjMjQ1OGU2M2EwZGFkMjM2OTM0MDI5YzU3YzEifQ=="/>
  </w:docVars>
  <w:rsids>
    <w:rsidRoot w:val="00BE186D"/>
    <w:rsid w:val="000C2337"/>
    <w:rsid w:val="002A62A1"/>
    <w:rsid w:val="003D446B"/>
    <w:rsid w:val="0040341B"/>
    <w:rsid w:val="005E3C10"/>
    <w:rsid w:val="006F116F"/>
    <w:rsid w:val="007F1AAB"/>
    <w:rsid w:val="009673C7"/>
    <w:rsid w:val="00A6161F"/>
    <w:rsid w:val="00A734CC"/>
    <w:rsid w:val="00B149C4"/>
    <w:rsid w:val="00B82FF1"/>
    <w:rsid w:val="00BE186D"/>
    <w:rsid w:val="00D501FB"/>
    <w:rsid w:val="00DA3312"/>
    <w:rsid w:val="00E03933"/>
    <w:rsid w:val="00E1219D"/>
    <w:rsid w:val="00EF24AC"/>
    <w:rsid w:val="00F01984"/>
    <w:rsid w:val="016A566B"/>
    <w:rsid w:val="02A466B5"/>
    <w:rsid w:val="02DF5AD3"/>
    <w:rsid w:val="03611BD6"/>
    <w:rsid w:val="058A2F93"/>
    <w:rsid w:val="06113D67"/>
    <w:rsid w:val="06533EF9"/>
    <w:rsid w:val="07AE7AEF"/>
    <w:rsid w:val="0834609E"/>
    <w:rsid w:val="089B03BE"/>
    <w:rsid w:val="090A56FD"/>
    <w:rsid w:val="09BC1B35"/>
    <w:rsid w:val="09BF7627"/>
    <w:rsid w:val="0A36274E"/>
    <w:rsid w:val="0AA02F68"/>
    <w:rsid w:val="0AE33A25"/>
    <w:rsid w:val="0B5F2677"/>
    <w:rsid w:val="0BBB63DD"/>
    <w:rsid w:val="0C762CD4"/>
    <w:rsid w:val="0CAC1BFB"/>
    <w:rsid w:val="0CB67574"/>
    <w:rsid w:val="0D0671FD"/>
    <w:rsid w:val="0D080B8D"/>
    <w:rsid w:val="0D2E05D5"/>
    <w:rsid w:val="0D406C79"/>
    <w:rsid w:val="0D4D5782"/>
    <w:rsid w:val="0D871AF9"/>
    <w:rsid w:val="0D991511"/>
    <w:rsid w:val="0E345E2D"/>
    <w:rsid w:val="0EA30501"/>
    <w:rsid w:val="0EA76C0E"/>
    <w:rsid w:val="0EE57EA7"/>
    <w:rsid w:val="0F9D086F"/>
    <w:rsid w:val="0FE63B7C"/>
    <w:rsid w:val="10FE4566"/>
    <w:rsid w:val="110D4414"/>
    <w:rsid w:val="115E108C"/>
    <w:rsid w:val="11A34D0A"/>
    <w:rsid w:val="11C77605"/>
    <w:rsid w:val="11EF5C85"/>
    <w:rsid w:val="134678FE"/>
    <w:rsid w:val="13740A35"/>
    <w:rsid w:val="139D4791"/>
    <w:rsid w:val="13D658C2"/>
    <w:rsid w:val="143B1701"/>
    <w:rsid w:val="145E5065"/>
    <w:rsid w:val="146E21AE"/>
    <w:rsid w:val="15C93E9C"/>
    <w:rsid w:val="17BA253B"/>
    <w:rsid w:val="185C7433"/>
    <w:rsid w:val="18787C4B"/>
    <w:rsid w:val="18A022D2"/>
    <w:rsid w:val="18C657AF"/>
    <w:rsid w:val="192A7163"/>
    <w:rsid w:val="197915D3"/>
    <w:rsid w:val="1B7D1F53"/>
    <w:rsid w:val="1B8F3DB2"/>
    <w:rsid w:val="1D8E23D7"/>
    <w:rsid w:val="1D9A76BD"/>
    <w:rsid w:val="1DB429F2"/>
    <w:rsid w:val="1DE44A71"/>
    <w:rsid w:val="1E134E06"/>
    <w:rsid w:val="1E7E6D31"/>
    <w:rsid w:val="1FB425CA"/>
    <w:rsid w:val="1FE10954"/>
    <w:rsid w:val="1FE377F6"/>
    <w:rsid w:val="203A72A5"/>
    <w:rsid w:val="20740B35"/>
    <w:rsid w:val="20B66AEA"/>
    <w:rsid w:val="20E16E6A"/>
    <w:rsid w:val="21072ABF"/>
    <w:rsid w:val="21114A68"/>
    <w:rsid w:val="21797FE0"/>
    <w:rsid w:val="217C2767"/>
    <w:rsid w:val="218525CA"/>
    <w:rsid w:val="227A2E26"/>
    <w:rsid w:val="22D82B5D"/>
    <w:rsid w:val="23CB4BE0"/>
    <w:rsid w:val="24325238"/>
    <w:rsid w:val="25695E67"/>
    <w:rsid w:val="260F585F"/>
    <w:rsid w:val="2666093C"/>
    <w:rsid w:val="28097A46"/>
    <w:rsid w:val="28364DA8"/>
    <w:rsid w:val="285B5E99"/>
    <w:rsid w:val="2BCF1FB9"/>
    <w:rsid w:val="2C9572D5"/>
    <w:rsid w:val="2CCF7F7B"/>
    <w:rsid w:val="2E7F02BF"/>
    <w:rsid w:val="2E845FEE"/>
    <w:rsid w:val="2E8E1AAD"/>
    <w:rsid w:val="2EA114E3"/>
    <w:rsid w:val="2EBA2552"/>
    <w:rsid w:val="2ECE1884"/>
    <w:rsid w:val="2EF868EE"/>
    <w:rsid w:val="2F233A8C"/>
    <w:rsid w:val="2F9B1968"/>
    <w:rsid w:val="2FCE66B1"/>
    <w:rsid w:val="30472B2E"/>
    <w:rsid w:val="320C55BE"/>
    <w:rsid w:val="32164585"/>
    <w:rsid w:val="321F02CF"/>
    <w:rsid w:val="32CA0BF7"/>
    <w:rsid w:val="32DC6207"/>
    <w:rsid w:val="32E5472D"/>
    <w:rsid w:val="33B66286"/>
    <w:rsid w:val="33CA5AD3"/>
    <w:rsid w:val="33ED6CA3"/>
    <w:rsid w:val="33F63DE7"/>
    <w:rsid w:val="34DE0F91"/>
    <w:rsid w:val="356E4A7C"/>
    <w:rsid w:val="358477DF"/>
    <w:rsid w:val="35B150DF"/>
    <w:rsid w:val="37115BF2"/>
    <w:rsid w:val="37235044"/>
    <w:rsid w:val="37496610"/>
    <w:rsid w:val="386B2EF2"/>
    <w:rsid w:val="38804F29"/>
    <w:rsid w:val="38E26657"/>
    <w:rsid w:val="3A766883"/>
    <w:rsid w:val="3ABB670F"/>
    <w:rsid w:val="3AF25DC2"/>
    <w:rsid w:val="3B2A1471"/>
    <w:rsid w:val="3B341D77"/>
    <w:rsid w:val="3B772A11"/>
    <w:rsid w:val="3BC52EB8"/>
    <w:rsid w:val="3CB13EE2"/>
    <w:rsid w:val="3E4B5497"/>
    <w:rsid w:val="3E6E2AEB"/>
    <w:rsid w:val="3EC95C5C"/>
    <w:rsid w:val="3ED47212"/>
    <w:rsid w:val="3FCE7E3D"/>
    <w:rsid w:val="3FE84496"/>
    <w:rsid w:val="3FF0446B"/>
    <w:rsid w:val="41705306"/>
    <w:rsid w:val="41816B0E"/>
    <w:rsid w:val="41924B69"/>
    <w:rsid w:val="42581F7A"/>
    <w:rsid w:val="43301FC8"/>
    <w:rsid w:val="43622808"/>
    <w:rsid w:val="45700705"/>
    <w:rsid w:val="45A60CD4"/>
    <w:rsid w:val="47222E5D"/>
    <w:rsid w:val="478C66B7"/>
    <w:rsid w:val="479C5CC7"/>
    <w:rsid w:val="4876114D"/>
    <w:rsid w:val="48971E17"/>
    <w:rsid w:val="489A2A06"/>
    <w:rsid w:val="49773DF2"/>
    <w:rsid w:val="49AB374C"/>
    <w:rsid w:val="49DC0845"/>
    <w:rsid w:val="4A1C37DC"/>
    <w:rsid w:val="4A3D1673"/>
    <w:rsid w:val="4B317FDB"/>
    <w:rsid w:val="4BA0422E"/>
    <w:rsid w:val="4BF53000"/>
    <w:rsid w:val="4C39627F"/>
    <w:rsid w:val="4C4D291D"/>
    <w:rsid w:val="4C5F5ECE"/>
    <w:rsid w:val="4C91280A"/>
    <w:rsid w:val="4D60746B"/>
    <w:rsid w:val="4D995CF9"/>
    <w:rsid w:val="4E1769B9"/>
    <w:rsid w:val="4ED668B7"/>
    <w:rsid w:val="4F1535E3"/>
    <w:rsid w:val="4F164CCD"/>
    <w:rsid w:val="503F1A0C"/>
    <w:rsid w:val="512D19BF"/>
    <w:rsid w:val="51834CDC"/>
    <w:rsid w:val="52087DB5"/>
    <w:rsid w:val="52592DFD"/>
    <w:rsid w:val="52751351"/>
    <w:rsid w:val="53840683"/>
    <w:rsid w:val="53DC08ED"/>
    <w:rsid w:val="54023FCB"/>
    <w:rsid w:val="55E33CA2"/>
    <w:rsid w:val="57AD3EE8"/>
    <w:rsid w:val="57B94BB4"/>
    <w:rsid w:val="583676C2"/>
    <w:rsid w:val="59162E14"/>
    <w:rsid w:val="59934634"/>
    <w:rsid w:val="5A417F5C"/>
    <w:rsid w:val="5A5C0D28"/>
    <w:rsid w:val="5A7C1BE0"/>
    <w:rsid w:val="5ADD44E0"/>
    <w:rsid w:val="5B2131B1"/>
    <w:rsid w:val="5BB27FA5"/>
    <w:rsid w:val="5E663A5D"/>
    <w:rsid w:val="5E6F2F77"/>
    <w:rsid w:val="5FFF5976"/>
    <w:rsid w:val="6081412B"/>
    <w:rsid w:val="60B36EDA"/>
    <w:rsid w:val="60C3449D"/>
    <w:rsid w:val="62266B47"/>
    <w:rsid w:val="62E1274B"/>
    <w:rsid w:val="634D0519"/>
    <w:rsid w:val="639B1BB3"/>
    <w:rsid w:val="63A22407"/>
    <w:rsid w:val="63B4554C"/>
    <w:rsid w:val="64893648"/>
    <w:rsid w:val="64AA697C"/>
    <w:rsid w:val="65FE02DD"/>
    <w:rsid w:val="66B31FC8"/>
    <w:rsid w:val="67767A54"/>
    <w:rsid w:val="67964BC7"/>
    <w:rsid w:val="679E4713"/>
    <w:rsid w:val="67E912DE"/>
    <w:rsid w:val="6845422D"/>
    <w:rsid w:val="69865134"/>
    <w:rsid w:val="699431E1"/>
    <w:rsid w:val="69BE4554"/>
    <w:rsid w:val="69CF7142"/>
    <w:rsid w:val="6A1F585F"/>
    <w:rsid w:val="6A5C60F6"/>
    <w:rsid w:val="6AFC7F03"/>
    <w:rsid w:val="6B242383"/>
    <w:rsid w:val="6D416FC2"/>
    <w:rsid w:val="6D65632F"/>
    <w:rsid w:val="6E673F52"/>
    <w:rsid w:val="6F0D6FA0"/>
    <w:rsid w:val="6FC324CD"/>
    <w:rsid w:val="700F495D"/>
    <w:rsid w:val="70BD7740"/>
    <w:rsid w:val="714D38CD"/>
    <w:rsid w:val="721F16E8"/>
    <w:rsid w:val="729250F7"/>
    <w:rsid w:val="72BB372C"/>
    <w:rsid w:val="7342165A"/>
    <w:rsid w:val="73F015E5"/>
    <w:rsid w:val="742A0D87"/>
    <w:rsid w:val="7488045A"/>
    <w:rsid w:val="74C159EA"/>
    <w:rsid w:val="74DA2771"/>
    <w:rsid w:val="74FF6E0C"/>
    <w:rsid w:val="756B422C"/>
    <w:rsid w:val="758F0DA7"/>
    <w:rsid w:val="75BC407E"/>
    <w:rsid w:val="76411091"/>
    <w:rsid w:val="780D4201"/>
    <w:rsid w:val="78C8524D"/>
    <w:rsid w:val="78F34399"/>
    <w:rsid w:val="7B754D63"/>
    <w:rsid w:val="7B8F1A27"/>
    <w:rsid w:val="7C286762"/>
    <w:rsid w:val="7C2E32C0"/>
    <w:rsid w:val="7C476969"/>
    <w:rsid w:val="7D026E5D"/>
    <w:rsid w:val="7DBE4BFA"/>
    <w:rsid w:val="7F701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
    <w:pPr>
      <w:jc w:val="left"/>
      <w:outlineLvl w:val="0"/>
    </w:pPr>
    <w:rPr>
      <w:rFonts w:hint="eastAsia" w:ascii="宋体" w:hAnsi="宋体" w:eastAsia="宋体" w:cs="Times New Roman"/>
      <w:b/>
      <w:kern w:val="44"/>
      <w:sz w:val="48"/>
      <w:szCs w:val="48"/>
    </w:rPr>
  </w:style>
  <w:style w:type="paragraph" w:styleId="5">
    <w:name w:val="heading 2"/>
    <w:basedOn w:val="1"/>
    <w:next w:val="1"/>
    <w:autoRedefine/>
    <w:qFormat/>
    <w:uiPriority w:val="0"/>
    <w:pPr>
      <w:spacing w:line="560" w:lineRule="exact"/>
      <w:ind w:firstLine="723" w:firstLineChars="200"/>
      <w:jc w:val="left"/>
      <w:outlineLvl w:val="1"/>
    </w:pPr>
    <w:rPr>
      <w:rFonts w:hint="eastAsia" w:ascii="宋体" w:hAnsi="宋体" w:eastAsia="方正小标宋简体"/>
      <w:b/>
      <w:kern w:val="0"/>
      <w:szCs w:val="36"/>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spacing w:line="580" w:lineRule="exact"/>
      <w:ind w:left="901" w:leftChars="429" w:firstLine="420"/>
    </w:pPr>
    <w:rPr>
      <w:rFonts w:ascii="仿宋_GB2312" w:cs="宋体"/>
      <w:sz w:val="30"/>
    </w:rPr>
  </w:style>
  <w:style w:type="paragraph" w:styleId="3">
    <w:name w:val="Body Text Indent"/>
    <w:basedOn w:val="1"/>
    <w:autoRedefine/>
    <w:qFormat/>
    <w:uiPriority w:val="0"/>
    <w:pPr>
      <w:ind w:firstLine="640" w:firstLineChars="200"/>
    </w:pPr>
    <w:rPr>
      <w:rFonts w:eastAsia="仿宋_GB2312"/>
      <w:sz w:val="32"/>
    </w:rPr>
  </w:style>
  <w:style w:type="paragraph" w:styleId="6">
    <w:name w:val="Body Text"/>
    <w:basedOn w:val="1"/>
    <w:next w:val="7"/>
    <w:autoRedefine/>
    <w:qFormat/>
    <w:uiPriority w:val="0"/>
  </w:style>
  <w:style w:type="paragraph" w:styleId="7">
    <w:name w:val="footer"/>
    <w:basedOn w:val="1"/>
    <w:link w:val="16"/>
    <w:autoRedefine/>
    <w:semiHidden/>
    <w:unhideWhenUsed/>
    <w:qFormat/>
    <w:uiPriority w:val="99"/>
    <w:pPr>
      <w:tabs>
        <w:tab w:val="center" w:pos="4153"/>
        <w:tab w:val="right" w:pos="8306"/>
      </w:tabs>
      <w:snapToGrid w:val="0"/>
      <w:jc w:val="left"/>
    </w:pPr>
    <w:rPr>
      <w:sz w:val="18"/>
      <w:szCs w:val="18"/>
    </w:rPr>
  </w:style>
  <w:style w:type="paragraph" w:styleId="8">
    <w:name w:val="toc 3"/>
    <w:basedOn w:val="1"/>
    <w:next w:val="1"/>
    <w:autoRedefine/>
    <w:qFormat/>
    <w:uiPriority w:val="0"/>
    <w:pPr>
      <w:ind w:left="420"/>
    </w:pPr>
    <w:rPr>
      <w:rFonts w:ascii="等线" w:hAnsi="等线" w:eastAsia="等线"/>
      <w:b/>
      <w:sz w:val="30"/>
      <w:szCs w:val="30"/>
    </w:rPr>
  </w:style>
  <w:style w:type="paragraph" w:styleId="9">
    <w:name w:val="header"/>
    <w:basedOn w:val="1"/>
    <w:link w:val="15"/>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unhideWhenUsed/>
    <w:qFormat/>
    <w:uiPriority w:val="99"/>
    <w:pPr>
      <w:spacing w:beforeAutospacing="1" w:afterAutospacing="1" w:line="15" w:lineRule="atLeast"/>
      <w:jc w:val="left"/>
    </w:pPr>
    <w:rPr>
      <w:rFonts w:ascii="Helvetica" w:hAnsi="Helvetica" w:eastAsia="Helvetica" w:cs="Times New Roman"/>
      <w:color w:val="333333"/>
      <w:kern w:val="0"/>
      <w:szCs w:val="21"/>
    </w:rPr>
  </w:style>
  <w:style w:type="character" w:styleId="13">
    <w:name w:val="FollowedHyperlink"/>
    <w:basedOn w:val="12"/>
    <w:autoRedefine/>
    <w:semiHidden/>
    <w:unhideWhenUsed/>
    <w:qFormat/>
    <w:uiPriority w:val="99"/>
    <w:rPr>
      <w:color w:val="333333"/>
      <w:u w:val="none"/>
    </w:rPr>
  </w:style>
  <w:style w:type="character" w:styleId="14">
    <w:name w:val="Hyperlink"/>
    <w:basedOn w:val="12"/>
    <w:autoRedefine/>
    <w:semiHidden/>
    <w:unhideWhenUsed/>
    <w:qFormat/>
    <w:uiPriority w:val="99"/>
    <w:rPr>
      <w:color w:val="333333"/>
      <w:u w:val="none"/>
    </w:rPr>
  </w:style>
  <w:style w:type="character" w:customStyle="1" w:styleId="15">
    <w:name w:val="页眉 Char"/>
    <w:basedOn w:val="12"/>
    <w:link w:val="9"/>
    <w:autoRedefine/>
    <w:semiHidden/>
    <w:qFormat/>
    <w:uiPriority w:val="99"/>
    <w:rPr>
      <w:sz w:val="18"/>
      <w:szCs w:val="18"/>
    </w:rPr>
  </w:style>
  <w:style w:type="character" w:customStyle="1" w:styleId="16">
    <w:name w:val="页脚 Char"/>
    <w:basedOn w:val="12"/>
    <w:link w:val="7"/>
    <w:autoRedefine/>
    <w:semiHidden/>
    <w:qFormat/>
    <w:uiPriority w:val="99"/>
    <w:rPr>
      <w:sz w:val="18"/>
      <w:szCs w:val="18"/>
    </w:rPr>
  </w:style>
  <w:style w:type="paragraph" w:styleId="17">
    <w:name w:val="List Paragraph"/>
    <w:basedOn w:val="1"/>
    <w:autoRedefine/>
    <w:qFormat/>
    <w:uiPriority w:val="34"/>
    <w:pPr>
      <w:ind w:firstLine="420" w:firstLineChars="200"/>
    </w:pPr>
  </w:style>
  <w:style w:type="character" w:customStyle="1" w:styleId="18">
    <w:name w:val="pubdate-day"/>
    <w:basedOn w:val="12"/>
    <w:autoRedefine/>
    <w:qFormat/>
    <w:uiPriority w:val="0"/>
    <w:rPr>
      <w:shd w:val="clear" w:color="auto" w:fill="F2F2F2"/>
    </w:rPr>
  </w:style>
  <w:style w:type="character" w:customStyle="1" w:styleId="19">
    <w:name w:val="item-name"/>
    <w:basedOn w:val="12"/>
    <w:autoRedefine/>
    <w:qFormat/>
    <w:uiPriority w:val="0"/>
  </w:style>
  <w:style w:type="character" w:customStyle="1" w:styleId="20">
    <w:name w:val="item-name1"/>
    <w:basedOn w:val="12"/>
    <w:autoRedefine/>
    <w:qFormat/>
    <w:uiPriority w:val="0"/>
  </w:style>
  <w:style w:type="character" w:customStyle="1" w:styleId="21">
    <w:name w:val="item-name2"/>
    <w:basedOn w:val="12"/>
    <w:autoRedefine/>
    <w:qFormat/>
    <w:uiPriority w:val="0"/>
  </w:style>
  <w:style w:type="character" w:customStyle="1" w:styleId="22">
    <w:name w:val="item-name3"/>
    <w:basedOn w:val="12"/>
    <w:autoRedefine/>
    <w:qFormat/>
    <w:uiPriority w:val="0"/>
  </w:style>
  <w:style w:type="character" w:customStyle="1" w:styleId="23">
    <w:name w:val="item-name4"/>
    <w:basedOn w:val="12"/>
    <w:autoRedefine/>
    <w:qFormat/>
    <w:uiPriority w:val="0"/>
  </w:style>
  <w:style w:type="character" w:customStyle="1" w:styleId="24">
    <w:name w:val="item-name5"/>
    <w:basedOn w:val="12"/>
    <w:autoRedefine/>
    <w:qFormat/>
    <w:uiPriority w:val="0"/>
  </w:style>
  <w:style w:type="character" w:customStyle="1" w:styleId="25">
    <w:name w:val="item-name6"/>
    <w:basedOn w:val="12"/>
    <w:autoRedefine/>
    <w:qFormat/>
    <w:uiPriority w:val="0"/>
  </w:style>
  <w:style w:type="character" w:customStyle="1" w:styleId="26">
    <w:name w:val="item-name7"/>
    <w:basedOn w:val="12"/>
    <w:autoRedefine/>
    <w:qFormat/>
    <w:uiPriority w:val="0"/>
  </w:style>
  <w:style w:type="character" w:customStyle="1" w:styleId="27">
    <w:name w:val="item-name8"/>
    <w:basedOn w:val="12"/>
    <w:autoRedefine/>
    <w:qFormat/>
    <w:uiPriority w:val="0"/>
  </w:style>
  <w:style w:type="character" w:customStyle="1" w:styleId="28">
    <w:name w:val="item-name9"/>
    <w:basedOn w:val="12"/>
    <w:autoRedefine/>
    <w:qFormat/>
    <w:uiPriority w:val="0"/>
  </w:style>
  <w:style w:type="character" w:customStyle="1" w:styleId="29">
    <w:name w:val="item-name10"/>
    <w:basedOn w:val="12"/>
    <w:autoRedefine/>
    <w:qFormat/>
    <w:uiPriority w:val="0"/>
  </w:style>
  <w:style w:type="character" w:customStyle="1" w:styleId="30">
    <w:name w:val="pubdate-month"/>
    <w:basedOn w:val="12"/>
    <w:autoRedefine/>
    <w:qFormat/>
    <w:uiPriority w:val="0"/>
    <w:rPr>
      <w:color w:val="FFFFFF"/>
      <w:sz w:val="24"/>
      <w:szCs w:val="24"/>
      <w:shd w:val="clear" w:color="auto" w:fill="CC0000"/>
    </w:rPr>
  </w:style>
  <w:style w:type="character" w:customStyle="1" w:styleId="31">
    <w:name w:val="news_title"/>
    <w:basedOn w:val="12"/>
    <w:autoRedefine/>
    <w:qFormat/>
    <w:uiPriority w:val="0"/>
  </w:style>
  <w:style w:type="character" w:customStyle="1" w:styleId="32">
    <w:name w:val="news_meta"/>
    <w:basedOn w:val="12"/>
    <w:autoRedefine/>
    <w:qFormat/>
    <w:uiPriority w:val="0"/>
  </w:style>
  <w:style w:type="character" w:customStyle="1" w:styleId="33">
    <w:name w:val="column-name2"/>
    <w:basedOn w:val="12"/>
    <w:autoRedefine/>
    <w:qFormat/>
    <w:uiPriority w:val="0"/>
    <w:rPr>
      <w:color w:val="124D83"/>
    </w:rPr>
  </w:style>
  <w:style w:type="character" w:customStyle="1" w:styleId="34">
    <w:name w:val="column-name3"/>
    <w:basedOn w:val="12"/>
    <w:autoRedefine/>
    <w:qFormat/>
    <w:uiPriority w:val="0"/>
    <w:rPr>
      <w:color w:val="124D83"/>
    </w:rPr>
  </w:style>
  <w:style w:type="character" w:customStyle="1" w:styleId="35">
    <w:name w:val="column-name4"/>
    <w:basedOn w:val="12"/>
    <w:autoRedefine/>
    <w:qFormat/>
    <w:uiPriority w:val="0"/>
    <w:rPr>
      <w:color w:val="124D83"/>
    </w:rPr>
  </w:style>
  <w:style w:type="character" w:customStyle="1" w:styleId="36">
    <w:name w:val="column-name5"/>
    <w:basedOn w:val="12"/>
    <w:autoRedefine/>
    <w:qFormat/>
    <w:uiPriority w:val="0"/>
    <w:rPr>
      <w:color w:val="124D83"/>
    </w:rPr>
  </w:style>
  <w:style w:type="character" w:customStyle="1" w:styleId="37">
    <w:name w:val="column-name6"/>
    <w:basedOn w:val="12"/>
    <w:autoRedefine/>
    <w:qFormat/>
    <w:uiPriority w:val="0"/>
    <w:rPr>
      <w:color w:val="124D83"/>
    </w:rPr>
  </w:style>
  <w:style w:type="character" w:customStyle="1" w:styleId="38">
    <w:name w:val="xubox_tabnow"/>
    <w:basedOn w:val="12"/>
    <w:autoRedefine/>
    <w:qFormat/>
    <w:uiPriority w:val="0"/>
    <w:rPr>
      <w:bdr w:val="single" w:color="CCCCCC" w:sz="4" w:space="0"/>
      <w:shd w:val="clear" w:color="auto" w:fill="FFFFFF"/>
    </w:rPr>
  </w:style>
  <w:style w:type="character" w:customStyle="1" w:styleId="39">
    <w:name w:val="column-name"/>
    <w:basedOn w:val="12"/>
    <w:autoRedefine/>
    <w:qFormat/>
    <w:uiPriority w:val="0"/>
    <w:rPr>
      <w:color w:val="124D83"/>
    </w:rPr>
  </w:style>
  <w:style w:type="character" w:customStyle="1" w:styleId="40">
    <w:name w:val="column-name1"/>
    <w:basedOn w:val="12"/>
    <w:autoRedefine/>
    <w:qFormat/>
    <w:uiPriority w:val="0"/>
    <w:rPr>
      <w:color w:val="124D8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220</Words>
  <Characters>237</Characters>
  <Lines>7</Lines>
  <Paragraphs>2</Paragraphs>
  <TotalTime>0</TotalTime>
  <ScaleCrop>false</ScaleCrop>
  <LinksUpToDate>false</LinksUpToDate>
  <CharactersWithSpaces>306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2019-09-15T02:34:00Z</dcterms:created>
  <dc:creator>Users</dc:creator>
  <cp:lastModifiedBy>鸿福仲春</cp:lastModifiedBy>
  <cp:lastPrinted>2024-05-10T08:59:00Z</cp:lastPrinted>
  <dcterms:modified xsi:type="dcterms:W3CDTF">2024-05-13T05:55:07Z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B64691D8E44840AFBDADE66F445123CF</vt:lpwstr>
  </property>
</Properties>
</file>