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C2195">
      <w:pPr>
        <w:keepNext w:val="0"/>
        <w:keepLines w:val="0"/>
        <w:widowControl/>
        <w:suppressLineNumbers w:val="0"/>
        <w:shd w:val="clear" w:color="auto" w:fill="FFFFFF"/>
        <w:spacing w:before="100" w:beforeAutospacing="1" w:after="100" w:afterAutospacing="1" w:line="360" w:lineRule="auto"/>
        <w:ind w:left="0" w:right="30" w:firstLine="420"/>
        <w:jc w:val="center"/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  <w:lang w:eastAsia="zh-CN"/>
        </w:rPr>
        <w:t>《专业英语》课程思政案例</w:t>
      </w:r>
    </w:p>
    <w:p w14:paraId="177A3B0E">
      <w:pPr>
        <w:spacing w:line="360" w:lineRule="auto"/>
        <w:jc w:val="both"/>
        <w:rPr>
          <w:rFonts w:hint="eastAsia" w:eastAsia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案例一《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Chapter</w:t>
      </w:r>
      <w:r>
        <w:rPr>
          <w:rFonts w:hint="eastAsia" w:ascii="Times New Roman" w:hAnsi="Times New Roman" w:cs="Times New Roman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1</w:t>
      </w:r>
      <w:r>
        <w:rPr>
          <w:rFonts w:hint="eastAsia" w:cs="Times New Roman"/>
          <w:b/>
          <w:bCs w:val="0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International Nursing Trends</w:t>
      </w: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》</w:t>
      </w:r>
    </w:p>
    <w:p w14:paraId="6538E356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一、课程教学目标</w:t>
      </w:r>
    </w:p>
    <w:p w14:paraId="64AE3CB4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识记：1.Nursing professional tasks; </w:t>
      </w:r>
    </w:p>
    <w:p w14:paraId="5C773BFD">
      <w:pPr>
        <w:widowControl/>
        <w:spacing w:line="360" w:lineRule="auto"/>
        <w:ind w:firstLine="720" w:firstLineChars="3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2.Nursing events of ICN and WHO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;</w:t>
      </w:r>
    </w:p>
    <w:p w14:paraId="2612ECD1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理解：1. International nursing report from WHO ; </w:t>
      </w:r>
    </w:p>
    <w:p w14:paraId="6E0814CA">
      <w:pPr>
        <w:widowControl/>
        <w:spacing w:line="360" w:lineRule="auto"/>
        <w:ind w:firstLine="720" w:firstLineChars="300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 Nursing Key-point of “Healthy China 2030 Plan”</w:t>
      </w:r>
    </w:p>
    <w:p w14:paraId="0119C12E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运用：1.Analysis key contents in nursing report from WHO; </w:t>
      </w:r>
    </w:p>
    <w:p w14:paraId="2077016A">
      <w:pPr>
        <w:widowControl/>
        <w:spacing w:line="360" w:lineRule="auto"/>
        <w:ind w:firstLine="720" w:firstLineChars="300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2.Application of nursing professional tasks in clinic and community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</w:p>
    <w:p w14:paraId="7D76C715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二、思政育人目标</w:t>
      </w:r>
    </w:p>
    <w:p w14:paraId="158805B0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1.开拓国际护理视野；</w:t>
      </w:r>
    </w:p>
    <w:p w14:paraId="15C80A12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2.借鉴国际护理理念、融合健康中国2030目标，树立全人全周期服务理念。</w:t>
      </w:r>
    </w:p>
    <w:p w14:paraId="70C8E90A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三、实施过程</w:t>
      </w:r>
    </w:p>
    <w:p w14:paraId="65E7A9FA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在《专业英语》第一章的教学中，在论述到nternational Nursing Platform 国际护理舞台时，将</w:t>
      </w:r>
      <w:r>
        <w:rPr>
          <w:rFonts w:hint="eastAsia"/>
          <w:b w:val="0"/>
          <w:bCs w:val="0"/>
          <w:sz w:val="24"/>
          <w:szCs w:val="24"/>
        </w:rPr>
        <w:t>全球护理报告2020：World’s Nursing 2020</w:t>
      </w:r>
      <w:r>
        <w:rPr>
          <w:rFonts w:hint="eastAsia"/>
          <w:b w:val="0"/>
          <w:bCs w:val="0"/>
          <w:sz w:val="24"/>
          <w:szCs w:val="24"/>
          <w:lang w:eastAsia="zh-CN"/>
        </w:rPr>
        <w:t>和健康中国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2030健康纲要结合，使学生</w:t>
      </w:r>
      <w:r>
        <w:rPr>
          <w:rFonts w:hint="eastAsia"/>
          <w:b w:val="0"/>
          <w:bCs w:val="0"/>
          <w:sz w:val="24"/>
          <w:szCs w:val="24"/>
        </w:rPr>
        <w:t>树立全人全周期服务理念。全人发展是一个全新的服务理念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也是一种新趋势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它强调尊重服务对象的价值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挖掘人的各方面优势和潜能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注重服务对象的身体、心理、精神信仰及社会不同层面的需要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发挥预防、治疗、支援的作用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形成层级递增的服务结构</w:t>
      </w:r>
      <w:r>
        <w:rPr>
          <w:rFonts w:hint="eastAsia"/>
          <w:b w:val="0"/>
          <w:bCs w:val="0"/>
          <w:sz w:val="24"/>
          <w:szCs w:val="24"/>
          <w:lang w:eastAsia="zh-CN"/>
        </w:rPr>
        <w:t>，</w:t>
      </w:r>
      <w:r>
        <w:rPr>
          <w:rFonts w:hint="eastAsia"/>
          <w:b w:val="0"/>
          <w:bCs w:val="0"/>
          <w:sz w:val="24"/>
          <w:szCs w:val="24"/>
        </w:rPr>
        <w:t>促进服务对象的全人发展和社区和谐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</w:p>
    <w:p w14:paraId="1F96A6F8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p w14:paraId="3BD5931A">
      <w:pPr>
        <w:spacing w:line="360" w:lineRule="auto"/>
        <w:jc w:val="both"/>
        <w:rPr>
          <w:rFonts w:hint="eastAsia" w:eastAsia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案例二《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Chapter</w:t>
      </w:r>
      <w:r>
        <w:rPr>
          <w:rFonts w:hint="eastAsia" w:ascii="Times New Roman" w:hAnsi="Times New Roman" w:cs="Times New Roman"/>
          <w:b/>
          <w:bCs w:val="0"/>
          <w:sz w:val="24"/>
          <w:szCs w:val="24"/>
          <w:lang w:val="en-US" w:eastAsia="zh-CN"/>
        </w:rPr>
        <w:t xml:space="preserve"> 3  </w:t>
      </w:r>
      <w:r>
        <w:rPr>
          <w:rFonts w:hint="eastAsia" w:ascii="Times New Roman" w:hAnsi="Times New Roman" w:cs="Times New Roman"/>
          <w:b/>
          <w:bCs w:val="0"/>
          <w:sz w:val="24"/>
          <w:szCs w:val="24"/>
        </w:rPr>
        <w:t>Vital Signs</w:t>
      </w:r>
      <w:r>
        <w:rPr>
          <w:rFonts w:hint="eastAsia" w:ascii="Times New Roman" w:hAnsi="Times New Roman" w:cs="Times New Roman"/>
          <w:b/>
          <w:bCs w:val="0"/>
          <w:sz w:val="24"/>
          <w:szCs w:val="24"/>
          <w:lang w:eastAsia="zh-CN"/>
        </w:rPr>
        <w:t>》</w:t>
      </w:r>
    </w:p>
    <w:p w14:paraId="25B78C9B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一、课程教学目标</w:t>
      </w:r>
    </w:p>
    <w:p w14:paraId="3F567AE6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识记：1. Vital signs include</w:t>
      </w:r>
    </w:p>
    <w:p w14:paraId="2E03A6C3">
      <w:pPr>
        <w:widowControl/>
        <w:spacing w:line="360" w:lineRule="auto"/>
        <w:ind w:firstLine="720" w:firstLineChars="3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2. Place point of pressure sore </w:t>
      </w:r>
    </w:p>
    <w:p w14:paraId="7F41AE09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理解：1. Main sentences expressed in vital signs</w:t>
      </w:r>
    </w:p>
    <w:p w14:paraId="7A07F55F">
      <w:pPr>
        <w:widowControl/>
        <w:spacing w:line="360" w:lineRule="auto"/>
        <w:ind w:firstLine="720" w:firstLineChars="3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 Key point of CGFNS practice</w:t>
      </w:r>
    </w:p>
    <w:p w14:paraId="78A6A732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运用：1. Used main sentences in vital signs communication</w:t>
      </w:r>
    </w:p>
    <w:p w14:paraId="2515BED9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二、思政育人目标</w:t>
      </w:r>
    </w:p>
    <w:p w14:paraId="595D68B5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1.培养学生重视基础护理护评估，养成踏实敬业的职业习惯</w:t>
      </w:r>
    </w:p>
    <w:p w14:paraId="1C239620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2.培养学生关爱病人的职业情感</w:t>
      </w:r>
    </w:p>
    <w:p w14:paraId="7CCC14C8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三、实施过程</w:t>
      </w:r>
    </w:p>
    <w:p w14:paraId="67E04919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在《专业英语》第三章Vital Signs的教学中，讲授生命体征的测量，课堂中通过强调学生重视护理基本功的锻炼，养成踏实敬业的职业习惯，在工作中培养学生关爱病人的职业情感。</w:t>
      </w:r>
    </w:p>
    <w:p w14:paraId="4B6F890F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48E7BE32">
      <w:pPr>
        <w:spacing w:line="360" w:lineRule="auto"/>
        <w:jc w:val="both"/>
        <w:rPr>
          <w:rFonts w:hint="eastAsia" w:eastAsia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color w:val="auto"/>
          <w:sz w:val="24"/>
          <w:szCs w:val="24"/>
          <w:lang w:eastAsia="zh-CN"/>
        </w:rPr>
        <w:t>案例三</w:t>
      </w:r>
      <w:r>
        <w:rPr>
          <w:rFonts w:hint="eastAsia" w:ascii="宋体" w:hAnsi="宋体"/>
          <w:b/>
          <w:bCs w:val="0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/>
          <w:bCs w:val="0"/>
          <w:color w:val="auto"/>
          <w:sz w:val="24"/>
          <w:szCs w:val="24"/>
          <w:lang w:eastAsia="zh-CN"/>
        </w:rPr>
        <w:t>《</w:t>
      </w:r>
      <w:r>
        <w:rPr>
          <w:rFonts w:hint="default" w:ascii="Times New Roman" w:hAnsi="Times New Roman" w:cs="Times New Roman"/>
          <w:b/>
          <w:bCs w:val="0"/>
          <w:color w:val="auto"/>
          <w:sz w:val="24"/>
          <w:szCs w:val="24"/>
        </w:rPr>
        <w:t>Chapter</w:t>
      </w:r>
      <w:r>
        <w:rPr>
          <w:rFonts w:hint="eastAsia" w:cs="Times New Roman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 xml:space="preserve">4  </w:t>
      </w:r>
      <w:r>
        <w:rPr>
          <w:rFonts w:hint="eastAsia"/>
          <w:b/>
          <w:bCs/>
          <w:color w:val="auto"/>
          <w:sz w:val="24"/>
          <w:szCs w:val="24"/>
        </w:rPr>
        <w:t>Medication nursing</w:t>
      </w:r>
      <w:r>
        <w:rPr>
          <w:rFonts w:hint="eastAsia" w:ascii="宋体" w:hAnsi="宋体"/>
          <w:b/>
          <w:bCs w:val="0"/>
          <w:color w:val="auto"/>
          <w:sz w:val="24"/>
          <w:szCs w:val="24"/>
          <w:lang w:eastAsia="zh-CN"/>
        </w:rPr>
        <w:t>》</w:t>
      </w:r>
    </w:p>
    <w:p w14:paraId="6F7D5ABA">
      <w:pPr>
        <w:widowControl/>
        <w:numPr>
          <w:ilvl w:val="0"/>
          <w:numId w:val="1"/>
        </w:numPr>
        <w:spacing w:line="360" w:lineRule="auto"/>
        <w:jc w:val="left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课程教学目标</w:t>
      </w:r>
    </w:p>
    <w:p w14:paraId="3715ADE0">
      <w:pPr>
        <w:spacing w:line="360" w:lineRule="auto"/>
        <w:ind w:firstLine="480" w:firstLineChars="200"/>
        <w:rPr>
          <w:bCs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识记：</w:t>
      </w:r>
      <w:r>
        <w:rPr>
          <w:rFonts w:hint="eastAsia"/>
          <w:bCs/>
          <w:color w:val="auto"/>
          <w:sz w:val="24"/>
          <w:szCs w:val="24"/>
        </w:rPr>
        <w:t>Master the basic knowledge of medication administration.</w:t>
      </w:r>
    </w:p>
    <w:p w14:paraId="594EC9FC">
      <w:pPr>
        <w:spacing w:line="360" w:lineRule="auto"/>
        <w:ind w:firstLine="480" w:firstLineChars="200"/>
        <w:rPr>
          <w:rFonts w:hint="default" w:eastAsia="宋体"/>
          <w:color w:val="auto"/>
          <w:lang w:val="en-US" w:eastAsia="zh-CN"/>
        </w:rPr>
      </w:pPr>
      <w:r>
        <w:rPr>
          <w:color w:val="auto"/>
          <w:sz w:val="24"/>
          <w:szCs w:val="24"/>
        </w:rPr>
        <w:t>理解：</w:t>
      </w:r>
      <w:r>
        <w:rPr>
          <w:rFonts w:hint="eastAsia"/>
          <w:color w:val="auto"/>
          <w:sz w:val="24"/>
          <w:szCs w:val="24"/>
        </w:rPr>
        <w:t xml:space="preserve">Fully understand </w:t>
      </w:r>
      <w:r>
        <w:rPr>
          <w:rFonts w:hint="eastAsia"/>
          <w:bCs/>
          <w:color w:val="auto"/>
        </w:rPr>
        <w:t>Calculating the correct dosage</w:t>
      </w:r>
      <w:r>
        <w:rPr>
          <w:rFonts w:hint="eastAsia"/>
          <w:bCs/>
          <w:color w:val="auto"/>
          <w:lang w:val="en-US" w:eastAsia="zh-CN"/>
        </w:rPr>
        <w:t>.</w:t>
      </w:r>
    </w:p>
    <w:p w14:paraId="066A0369"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运用：</w:t>
      </w:r>
      <w:r>
        <w:rPr>
          <w:rFonts w:hint="eastAsia"/>
          <w:bCs/>
          <w:color w:val="auto"/>
          <w:sz w:val="24"/>
          <w:szCs w:val="24"/>
        </w:rPr>
        <w:t>Be able to communication with a foreign patient in English when administering medication.</w:t>
      </w:r>
    </w:p>
    <w:p w14:paraId="54F68A3F">
      <w:pPr>
        <w:widowControl/>
        <w:spacing w:line="360" w:lineRule="auto"/>
        <w:jc w:val="left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二、思政育人目标</w:t>
      </w:r>
    </w:p>
    <w:p w14:paraId="097E776D">
      <w:pPr>
        <w:pStyle w:val="6"/>
        <w:numPr>
          <w:ilvl w:val="0"/>
          <w:numId w:val="0"/>
        </w:numPr>
        <w:spacing w:line="360" w:lineRule="auto"/>
        <w:ind w:left="480" w:leftChars="0"/>
        <w:jc w:val="left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4"/>
          <w:szCs w:val="24"/>
        </w:rPr>
        <w:t>树立良好的职业态度。</w:t>
      </w:r>
    </w:p>
    <w:p w14:paraId="55AAC0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  <w:szCs w:val="24"/>
        </w:rPr>
        <w:t>培养学生热爱护理工作的热情，全心全意为患者服务。</w:t>
      </w:r>
    </w:p>
    <w:p w14:paraId="5D169774">
      <w:pPr>
        <w:widowControl/>
        <w:spacing w:line="360" w:lineRule="auto"/>
        <w:jc w:val="left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三、实施过程</w:t>
      </w:r>
    </w:p>
    <w:p w14:paraId="34DD5D6D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在《专业英语》第四章</w:t>
      </w:r>
      <w:r>
        <w:rPr>
          <w:rFonts w:hint="eastAsia"/>
          <w:b w:val="0"/>
          <w:bCs w:val="0"/>
          <w:color w:val="auto"/>
          <w:sz w:val="24"/>
          <w:szCs w:val="24"/>
        </w:rPr>
        <w:t>Medication nursing</w:t>
      </w:r>
      <w:r>
        <w:rPr>
          <w:rFonts w:hint="eastAsia"/>
          <w:b w:val="0"/>
          <w:bCs w:val="0"/>
          <w:color w:val="auto"/>
          <w:sz w:val="24"/>
          <w:szCs w:val="24"/>
          <w:lang w:val="en-US" w:eastAsia="zh-CN"/>
        </w:rPr>
        <w:t>的教学中，讲授青霉素过敏皮试的注意事项，课堂中通过讲述真实发生的患者因青霉素过敏性休克死亡的事件，强调严格遵守操作流程的重要性，培养学生慎独精神。</w:t>
      </w:r>
    </w:p>
    <w:p w14:paraId="7FDF16B4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color w:val="FF0000"/>
          <w:sz w:val="24"/>
          <w:szCs w:val="24"/>
          <w:lang w:val="en-US" w:eastAsia="zh-CN"/>
        </w:rPr>
      </w:pPr>
    </w:p>
    <w:p w14:paraId="74843F22">
      <w:pPr>
        <w:spacing w:line="360" w:lineRule="auto"/>
        <w:jc w:val="both"/>
        <w:rPr>
          <w:rFonts w:hint="eastAsia" w:eastAsia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案例</w:t>
      </w: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 xml:space="preserve">四  </w:t>
      </w: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《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Chapter</w:t>
      </w:r>
      <w:r>
        <w:rPr>
          <w:rFonts w:hint="eastAsia" w:cs="Times New Roman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6  Surgical Nursing</w:t>
      </w: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》</w:t>
      </w:r>
    </w:p>
    <w:p w14:paraId="25D62406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一、课程教学目标</w:t>
      </w:r>
    </w:p>
    <w:p w14:paraId="3246CF73">
      <w:pPr>
        <w:widowControl/>
        <w:spacing w:line="360" w:lineRule="auto"/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识记: Know the jobs of a surgical nurse. </w:t>
      </w:r>
    </w:p>
    <w:p w14:paraId="443AC4A0">
      <w:pPr>
        <w:widowControl/>
        <w:spacing w:line="360" w:lineRule="auto"/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理解: Learn the importance of the perioperative care.</w:t>
      </w:r>
    </w:p>
    <w:p w14:paraId="352033FE">
      <w:pPr>
        <w:widowControl/>
        <w:spacing w:line="360" w:lineRule="auto"/>
        <w:ind w:firstLine="480" w:firstLineChars="200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运用: Grasp what nurses should do before and after surgery.</w:t>
      </w:r>
    </w:p>
    <w:p w14:paraId="52940BA8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二、思政育人目标</w:t>
      </w:r>
    </w:p>
    <w:p w14:paraId="4DDDAB2C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增强护生人文关怀意识。</w:t>
      </w:r>
    </w:p>
    <w:p w14:paraId="46E827DA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三、实施过程</w:t>
      </w:r>
    </w:p>
    <w:p w14:paraId="5A20C6F7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在《专业英语》第6章的教学中，在论述到Tuberculousis  肺结核时，引用特鲁多铭言——To Cure Sometimes, To Relieve Often, To Comfort Always.　　1837年，患了结核病的特鲁多医生，创建了第一家专门的结核病疗养院——“村舍疗养院”。创办了一所“结核病大学”。1915年，特鲁多医生最终还是死于结核病。让他名声远扬的，并不是他在学术上的成就，而是他墓碑上刻着的话，他一辈子行医生涯的概括与总结——有时是治愈；常常是帮助；总是去安慰。这句铭言，它总括了医学之功，说明了医学做过什么，能做什么和该做什么；它告诉人们，医护的职责不仅仅是治疗、治愈，更多的是帮助、安慰；它向医护昭示了未来医学的社会作用。</w:t>
      </w:r>
    </w:p>
    <w:p w14:paraId="191FA83C">
      <w:pPr>
        <w:jc w:val="both"/>
        <w:rPr>
          <w:rFonts w:hint="eastAsia" w:ascii="宋体" w:hAnsi="宋体"/>
          <w:b/>
          <w:bCs w:val="0"/>
          <w:sz w:val="24"/>
          <w:szCs w:val="24"/>
          <w:lang w:eastAsia="zh-CN"/>
        </w:rPr>
      </w:pPr>
    </w:p>
    <w:p w14:paraId="552117A3">
      <w:pPr>
        <w:jc w:val="both"/>
        <w:rPr>
          <w:rFonts w:hint="eastAsia" w:eastAsia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案例</w:t>
      </w: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 xml:space="preserve">五 </w:t>
      </w: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《</w:t>
      </w:r>
      <w:r>
        <w:rPr>
          <w:rFonts w:hint="eastAsia"/>
          <w:b/>
          <w:bCs/>
          <w:sz w:val="24"/>
          <w:szCs w:val="24"/>
        </w:rPr>
        <w:t xml:space="preserve">chapter </w:t>
      </w:r>
      <w:r>
        <w:rPr>
          <w:rFonts w:hint="eastAsia"/>
          <w:b/>
          <w:bCs/>
          <w:sz w:val="24"/>
          <w:szCs w:val="24"/>
          <w:lang w:val="en-US" w:eastAsia="zh-CN"/>
        </w:rPr>
        <w:t>7 Pediatric Nursing</w:t>
      </w:r>
      <w:r>
        <w:rPr>
          <w:rFonts w:hint="eastAsia" w:ascii="宋体" w:hAnsi="宋体"/>
          <w:b/>
          <w:bCs w:val="0"/>
          <w:sz w:val="24"/>
          <w:szCs w:val="24"/>
          <w:lang w:eastAsia="zh-CN"/>
        </w:rPr>
        <w:t>》</w:t>
      </w:r>
    </w:p>
    <w:p w14:paraId="708F2AF5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一、课程教学目标</w:t>
      </w:r>
    </w:p>
    <w:p w14:paraId="16F712E8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识记：</w:t>
      </w:r>
      <w:r>
        <w:rPr>
          <w:rFonts w:hint="default"/>
          <w:sz w:val="24"/>
          <w:szCs w:val="24"/>
        </w:rPr>
        <w:t>Know</w:t>
      </w:r>
      <w:r>
        <w:rPr>
          <w:rFonts w:hint="default"/>
          <w:sz w:val="24"/>
          <w:szCs w:val="24"/>
          <w:lang w:val="en-US" w:eastAsia="zh-CN"/>
        </w:rPr>
        <w:t xml:space="preserve"> pediatric admission emergency  </w:t>
      </w:r>
    </w:p>
    <w:p w14:paraId="43CD201E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理解：</w:t>
      </w:r>
      <w:r>
        <w:rPr>
          <w:rFonts w:hint="default"/>
          <w:sz w:val="24"/>
          <w:szCs w:val="24"/>
        </w:rPr>
        <w:t xml:space="preserve">Learn </w:t>
      </w:r>
      <w:r>
        <w:rPr>
          <w:rFonts w:hint="default"/>
          <w:sz w:val="24"/>
          <w:szCs w:val="24"/>
          <w:lang w:val="en-US" w:eastAsia="zh-CN"/>
        </w:rPr>
        <w:t xml:space="preserve">the pediatric information gathering </w:t>
      </w:r>
    </w:p>
    <w:p w14:paraId="789E1855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.运用：</w:t>
      </w:r>
      <w:r>
        <w:rPr>
          <w:rFonts w:hint="default"/>
          <w:sz w:val="24"/>
          <w:szCs w:val="24"/>
        </w:rPr>
        <w:t>Grasp</w:t>
      </w:r>
      <w:r>
        <w:rPr>
          <w:rFonts w:hint="default"/>
          <w:sz w:val="24"/>
          <w:szCs w:val="24"/>
          <w:lang w:val="en-US" w:eastAsia="zh-CN"/>
        </w:rPr>
        <w:t xml:space="preserve"> nursing care for pediatric patients of Measles  </w:t>
      </w:r>
    </w:p>
    <w:p w14:paraId="62B88170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二、思政育人目标</w:t>
      </w:r>
    </w:p>
    <w:p w14:paraId="27E20871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1.树立学生的职业荣誉感；</w:t>
      </w:r>
    </w:p>
    <w:p w14:paraId="138FF6FF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2.引导学生重视医患沟通，建立和谐的医患关系；</w:t>
      </w:r>
    </w:p>
    <w:p w14:paraId="4A0C3869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3.培养学生终身学习、评判性思维和创新意识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。</w:t>
      </w:r>
    </w:p>
    <w:p w14:paraId="1539CBDF">
      <w:pPr>
        <w:widowControl/>
        <w:spacing w:line="360" w:lineRule="auto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三、实施过程</w:t>
      </w:r>
    </w:p>
    <w:p w14:paraId="792DCDA4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1.案例导入课程：讲解第36届南丁格尔奖章获得者曾经为儿科护士的陆冰事迹，让学生思考：如何成为一名合格的儿科护士？培养学生的职业荣誉感，引导学生不忘初心，回报社会。</w:t>
      </w:r>
    </w:p>
    <w:p w14:paraId="6A623627">
      <w:pPr>
        <w:widowControl/>
        <w:spacing w:line="360" w:lineRule="auto"/>
        <w:ind w:firstLine="480" w:firstLineChars="200"/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2.在讲授Reception for the Children with Measles 麻疹患儿接诊时，通过案例：陆冰在给麻疹患儿护理时，革新喷雾疗法，提高空气湿度，稀释患儿痰液，易于咳出，得到了医生们的称赞。进一步提高学生的职业荣誉感。</w:t>
      </w:r>
    </w:p>
    <w:p w14:paraId="0309DD4C">
      <w:pPr>
        <w:widowControl/>
        <w:spacing w:line="360" w:lineRule="auto"/>
        <w:ind w:firstLine="480" w:firstLineChars="200"/>
        <w:jc w:val="left"/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3.通过Discussion ：According to the dialogue,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once the child with measles, how should we take care of her at home?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（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Please list at least three aspects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），引导学生重视医患沟通，建立和谐的医患关系。</w:t>
      </w:r>
    </w:p>
    <w:p w14:paraId="2736C556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00CD6"/>
    <w:multiLevelType w:val="singleLevel"/>
    <w:tmpl w:val="1AC00CD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yYTc1NWM3Njc5OTE2Yjk5MmEyNDg4ZmRhNmNjNGIifQ=="/>
  </w:docVars>
  <w:rsids>
    <w:rsidRoot w:val="00000000"/>
    <w:rsid w:val="00EA233A"/>
    <w:rsid w:val="01AE3368"/>
    <w:rsid w:val="021D229B"/>
    <w:rsid w:val="04714E6B"/>
    <w:rsid w:val="06D82C35"/>
    <w:rsid w:val="08043FB5"/>
    <w:rsid w:val="0A326B00"/>
    <w:rsid w:val="0C4F5747"/>
    <w:rsid w:val="0D6E7E4F"/>
    <w:rsid w:val="0F6B0AEA"/>
    <w:rsid w:val="121F68E9"/>
    <w:rsid w:val="14263231"/>
    <w:rsid w:val="16D76A65"/>
    <w:rsid w:val="21CE4338"/>
    <w:rsid w:val="227C4964"/>
    <w:rsid w:val="25BD151C"/>
    <w:rsid w:val="28BD5758"/>
    <w:rsid w:val="2A877F95"/>
    <w:rsid w:val="2BCC27B1"/>
    <w:rsid w:val="30B654E5"/>
    <w:rsid w:val="327F3792"/>
    <w:rsid w:val="390D7003"/>
    <w:rsid w:val="3B9603ED"/>
    <w:rsid w:val="3C810CF7"/>
    <w:rsid w:val="3DD516A1"/>
    <w:rsid w:val="42117470"/>
    <w:rsid w:val="443B107F"/>
    <w:rsid w:val="451900C5"/>
    <w:rsid w:val="46641814"/>
    <w:rsid w:val="4BA6467C"/>
    <w:rsid w:val="4E222F27"/>
    <w:rsid w:val="4E8F0339"/>
    <w:rsid w:val="50015CA1"/>
    <w:rsid w:val="598D5E93"/>
    <w:rsid w:val="5C9D1184"/>
    <w:rsid w:val="5E0E1890"/>
    <w:rsid w:val="611B3B25"/>
    <w:rsid w:val="635A1B7D"/>
    <w:rsid w:val="637F15E3"/>
    <w:rsid w:val="672B1A28"/>
    <w:rsid w:val="67AF051E"/>
    <w:rsid w:val="68F465CF"/>
    <w:rsid w:val="6B6A0DCB"/>
    <w:rsid w:val="71B20DD6"/>
    <w:rsid w:val="725E2D0C"/>
    <w:rsid w:val="74341F76"/>
    <w:rsid w:val="75AB44BA"/>
    <w:rsid w:val="761738FD"/>
    <w:rsid w:val="76D812DE"/>
    <w:rsid w:val="77057BFA"/>
    <w:rsid w:val="7DEC38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1368</Words>
  <Characters>2373</Characters>
  <Lines>0</Lines>
  <Paragraphs>0</Paragraphs>
  <TotalTime>79</TotalTime>
  <ScaleCrop>false</ScaleCrop>
  <LinksUpToDate>false</LinksUpToDate>
  <CharactersWithSpaces>2574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2022-02-27T12:53:00Z</dcterms:created>
  <dc:creator>Administrator</dc:creator>
  <cp:lastModifiedBy>Vivian</cp:lastModifiedBy>
  <dcterms:modified xsi:type="dcterms:W3CDTF">2024-09-05T01:13:56Z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09FE698460F94F92A785FC419714724E_13</vt:lpwstr>
  </property>
</Properties>
</file>