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828" w:rsidRDefault="00E24F29">
      <w:pPr>
        <w:spacing w:line="5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“课程思政”案例设计</w:t>
      </w:r>
    </w:p>
    <w:p w:rsidR="00F16828" w:rsidRDefault="00E24F29">
      <w:pPr>
        <w:spacing w:line="560" w:lineRule="exact"/>
        <w:ind w:firstLineChars="600" w:firstLine="1920"/>
        <w:rPr>
          <w:rFonts w:ascii="楷体" w:eastAsia="楷体" w:hAnsi="楷体" w:cs="楷体"/>
          <w:sz w:val="32"/>
          <w:szCs w:val="32"/>
        </w:rPr>
      </w:pPr>
      <w:r>
        <w:rPr>
          <w:rFonts w:ascii="楷体" w:eastAsia="楷体" w:hAnsi="楷体" w:cs="楷体" w:hint="eastAsia"/>
          <w:sz w:val="32"/>
          <w:szCs w:val="32"/>
        </w:rPr>
        <w:t xml:space="preserve">案例名称 </w:t>
      </w:r>
      <w:r w:rsidR="00981616">
        <w:rPr>
          <w:rFonts w:ascii="楷体" w:eastAsia="楷体" w:hAnsi="楷体" w:cs="楷体" w:hint="eastAsia"/>
          <w:sz w:val="32"/>
          <w:szCs w:val="32"/>
        </w:rPr>
        <w:t>脑血管性疾病病人的护理</w:t>
      </w:r>
      <w:r>
        <w:rPr>
          <w:rFonts w:ascii="楷体" w:eastAsia="楷体" w:hAnsi="楷体" w:cs="楷体" w:hint="eastAsia"/>
          <w:sz w:val="32"/>
          <w:szCs w:val="32"/>
        </w:rPr>
        <w:t>护理</w:t>
      </w:r>
    </w:p>
    <w:p w:rsidR="00F16828" w:rsidRDefault="00E24F29">
      <w:pPr>
        <w:spacing w:line="560" w:lineRule="exact"/>
        <w:jc w:val="center"/>
        <w:rPr>
          <w:rFonts w:ascii="仿宋" w:eastAsia="楷体" w:hAnsi="仿宋" w:cs="仿宋"/>
          <w:b/>
          <w:bCs/>
          <w:sz w:val="32"/>
          <w:szCs w:val="32"/>
        </w:rPr>
      </w:pPr>
      <w:r>
        <w:rPr>
          <w:rFonts w:ascii="楷体" w:eastAsia="楷体" w:hAnsi="楷体" w:cs="楷体" w:hint="eastAsia"/>
          <w:sz w:val="32"/>
          <w:szCs w:val="32"/>
        </w:rPr>
        <w:t>主讲教师：</w:t>
      </w:r>
      <w:r w:rsidR="00981616">
        <w:rPr>
          <w:rFonts w:ascii="楷体" w:eastAsia="楷体" w:hAnsi="楷体" w:cs="楷体" w:hint="eastAsia"/>
          <w:sz w:val="32"/>
          <w:szCs w:val="32"/>
        </w:rPr>
        <w:t>孟庆爽</w:t>
      </w:r>
    </w:p>
    <w:p w:rsidR="00F16828" w:rsidRDefault="00E24F29">
      <w:pPr>
        <w:spacing w:line="560" w:lineRule="exact"/>
        <w:jc w:val="center"/>
        <w:rPr>
          <w:rFonts w:ascii="楷体" w:eastAsia="楷体" w:hAnsi="楷体" w:cs="楷体"/>
          <w:sz w:val="32"/>
          <w:szCs w:val="32"/>
        </w:rPr>
      </w:pPr>
      <w:r>
        <w:rPr>
          <w:rFonts w:ascii="楷体" w:eastAsia="楷体" w:hAnsi="楷体" w:cs="楷体" w:hint="eastAsia"/>
          <w:sz w:val="32"/>
          <w:szCs w:val="32"/>
        </w:rPr>
        <w:t>课程名称：外科护理学</w:t>
      </w:r>
      <w:r>
        <w:rPr>
          <w:rFonts w:ascii="楷体" w:eastAsia="楷体" w:hAnsi="楷体" w:cs="楷体" w:hint="eastAsia"/>
          <w:sz w:val="32"/>
          <w:szCs w:val="32"/>
        </w:rPr>
        <w:tab/>
        <w:t>课程性质：必修课</w:t>
      </w:r>
    </w:p>
    <w:p w:rsidR="00F16828" w:rsidRDefault="00E24F29">
      <w:pPr>
        <w:spacing w:line="560" w:lineRule="exact"/>
        <w:jc w:val="center"/>
        <w:rPr>
          <w:rFonts w:ascii="楷体" w:eastAsia="楷体" w:hAnsi="楷体" w:cs="楷体"/>
          <w:sz w:val="32"/>
          <w:szCs w:val="32"/>
        </w:rPr>
      </w:pPr>
      <w:r>
        <w:rPr>
          <w:rFonts w:ascii="楷体" w:eastAsia="楷体" w:hAnsi="楷体" w:cs="楷体" w:hint="eastAsia"/>
          <w:sz w:val="32"/>
          <w:szCs w:val="32"/>
        </w:rPr>
        <w:t>适用专业：护理学</w:t>
      </w:r>
      <w:r>
        <w:rPr>
          <w:rFonts w:ascii="楷体" w:eastAsia="楷体" w:hAnsi="楷体" w:cs="楷体" w:hint="eastAsia"/>
          <w:sz w:val="32"/>
          <w:szCs w:val="32"/>
        </w:rPr>
        <w:tab/>
        <w:t>所属类别：医学</w:t>
      </w:r>
    </w:p>
    <w:p w:rsidR="00A40D83" w:rsidRPr="00A40D83" w:rsidRDefault="00E24F29" w:rsidP="00A40D83">
      <w:pPr>
        <w:pStyle w:val="a8"/>
        <w:numPr>
          <w:ilvl w:val="0"/>
          <w:numId w:val="4"/>
        </w:numPr>
        <w:spacing w:line="560" w:lineRule="exact"/>
        <w:ind w:firstLineChars="0"/>
        <w:rPr>
          <w:rFonts w:ascii="黑体" w:eastAsia="黑体" w:hAnsi="黑体"/>
          <w:sz w:val="32"/>
          <w:szCs w:val="32"/>
        </w:rPr>
      </w:pPr>
      <w:r w:rsidRPr="00A40D83">
        <w:rPr>
          <w:rFonts w:ascii="黑体" w:eastAsia="黑体" w:hAnsi="黑体" w:hint="eastAsia"/>
          <w:sz w:val="32"/>
          <w:szCs w:val="32"/>
        </w:rPr>
        <w:t>课程简介</w:t>
      </w:r>
    </w:p>
    <w:p w:rsidR="00F16828" w:rsidRPr="00BA10CE" w:rsidRDefault="00A40D83" w:rsidP="00BA10CE">
      <w:pPr>
        <w:spacing w:line="560" w:lineRule="exact"/>
        <w:ind w:firstLineChars="200" w:firstLine="640"/>
        <w:rPr>
          <w:rFonts w:ascii="黑体" w:eastAsia="黑体" w:hAnsi="黑体"/>
          <w:sz w:val="32"/>
          <w:szCs w:val="32"/>
        </w:rPr>
      </w:pPr>
      <w:r w:rsidRPr="00BA10CE">
        <w:rPr>
          <w:rStyle w:val="ql-font-songti"/>
          <w:rFonts w:ascii="仿宋" w:eastAsia="仿宋" w:hAnsi="仿宋" w:hint="eastAsia"/>
          <w:color w:val="000000"/>
          <w:sz w:val="32"/>
          <w:szCs w:val="32"/>
        </w:rPr>
        <w:t>外科护理学是高等学校本科护理学专业的主干课程。它涉及外科常见疾病的病</w:t>
      </w:r>
      <w:r w:rsidRPr="00A40D83">
        <w:rPr>
          <w:rStyle w:val="ql-font-songti"/>
          <w:rFonts w:ascii="仿宋" w:eastAsia="仿宋" w:hAnsi="仿宋" w:hint="eastAsia"/>
          <w:color w:val="000000"/>
          <w:sz w:val="32"/>
          <w:szCs w:val="32"/>
        </w:rPr>
        <w:t>因、病理、临床表现、诊断、预防和护理等知识。其目的是通过外科护理学的教学，学生能掌握外科的基本理论、基本技能及各系统疾病的知识，熟悉不同护理对象的营养需求，能实践外科疾病的评估、观察和整体护理，具有初步的对各种疾病的危重症患者抢救配合、应急救护的能力，能与患者及家属进行有效地沟通交流，能为患者提供良好的心理护理，具有能够为患者提供维护健康和促进健康的能力。其任务是使学生能熟练运用上述有关知识进行外科护理操作，对外科病人实施整体护理，并具有严谨、热情的工作态度。为从事临床外科护理工作莫定基础，并为学习其他临床各科护理提供理论和时间依据，为培养正确的临床思维和工作方法奠定基础。</w:t>
      </w:r>
    </w:p>
    <w:p w:rsidR="00F16828" w:rsidRDefault="00E24F29">
      <w:pPr>
        <w:pStyle w:val="ql-align-left"/>
        <w:ind w:firstLineChars="200" w:firstLine="640"/>
        <w:rPr>
          <w:rFonts w:ascii="仿宋" w:eastAsia="仿宋" w:hAnsi="仿宋"/>
          <w:sz w:val="32"/>
          <w:szCs w:val="32"/>
        </w:rPr>
      </w:pPr>
      <w:r>
        <w:rPr>
          <w:rStyle w:val="ql-font-songti"/>
          <w:rFonts w:ascii="仿宋" w:eastAsia="仿宋" w:hAnsi="仿宋"/>
          <w:color w:val="000000"/>
          <w:sz w:val="32"/>
          <w:szCs w:val="32"/>
        </w:rPr>
        <w:t>外科护理是护理实践的重要组成部分，外科护理学是外科护理的基础，应该学习全面的外科护理学，以为护理实践做准备，积极投入到护理实践当中，为患者提供全面护理，实现护理价值。</w:t>
      </w:r>
      <w:r>
        <w:rPr>
          <w:rFonts w:ascii="仿宋" w:eastAsia="仿宋" w:hAnsi="仿宋" w:cs="仿宋" w:hint="eastAsia"/>
          <w:sz w:val="32"/>
          <w:szCs w:val="32"/>
        </w:rPr>
        <w:t>在课程内容方面按照高校教育培养目标的要求，注重能力的培养，与临床实际密切结合，运用现代化教</w:t>
      </w:r>
      <w:r>
        <w:rPr>
          <w:rFonts w:ascii="仿宋" w:eastAsia="仿宋" w:hAnsi="仿宋" w:cs="仿宋" w:hint="eastAsia"/>
          <w:sz w:val="32"/>
          <w:szCs w:val="32"/>
        </w:rPr>
        <w:lastRenderedPageBreak/>
        <w:t>学手段，增加学习的趣味性和灵活性。所学知识能够解决实际护理问题，并在人文精神方面给予关怀。</w:t>
      </w:r>
    </w:p>
    <w:p w:rsidR="00F16828" w:rsidRDefault="00E24F29">
      <w:pPr>
        <w:numPr>
          <w:ilvl w:val="0"/>
          <w:numId w:val="1"/>
        </w:numPr>
        <w:spacing w:line="560" w:lineRule="exact"/>
        <w:ind w:firstLineChars="200" w:firstLine="640"/>
        <w:rPr>
          <w:rFonts w:ascii="黑体" w:eastAsia="黑体" w:hAnsi="黑体"/>
          <w:sz w:val="32"/>
          <w:szCs w:val="32"/>
        </w:rPr>
      </w:pPr>
      <w:r>
        <w:rPr>
          <w:rFonts w:ascii="黑体" w:eastAsia="黑体" w:hAnsi="黑体" w:hint="eastAsia"/>
          <w:sz w:val="32"/>
          <w:szCs w:val="32"/>
        </w:rPr>
        <w:t>思政元素挖掘与思政素材选取</w:t>
      </w:r>
    </w:p>
    <w:p w:rsidR="00F16828" w:rsidRDefault="00A54355">
      <w:pPr>
        <w:pStyle w:val="ql-lineheight-115"/>
        <w:ind w:firstLineChars="200" w:firstLine="480"/>
        <w:rPr>
          <w:rStyle w:val="ql-font-timesnewroman"/>
        </w:rPr>
      </w:pPr>
      <w:hyperlink r:id="rId8" w:history="1">
        <w:r w:rsidR="00E24F29">
          <w:rPr>
            <w:rStyle w:val="a7"/>
            <w:rFonts w:ascii="仿宋" w:eastAsia="仿宋" w:hAnsi="仿宋" w:cs="仿宋" w:hint="eastAsia"/>
            <w:color w:val="auto"/>
            <w:sz w:val="32"/>
            <w:szCs w:val="32"/>
            <w:u w:val="none"/>
          </w:rPr>
          <w:t>习近平在</w:t>
        </w:r>
        <w:r w:rsidR="00E24F29">
          <w:rPr>
            <w:rStyle w:val="a7"/>
            <w:rFonts w:ascii="Times New Roman" w:eastAsia="仿宋" w:hAnsi="Times New Roman" w:cs="Times New Roman"/>
            <w:color w:val="auto"/>
            <w:sz w:val="32"/>
            <w:szCs w:val="32"/>
            <w:u w:val="none"/>
          </w:rPr>
          <w:t>2016</w:t>
        </w:r>
      </w:hyperlink>
      <w:r w:rsidR="00E24F29">
        <w:rPr>
          <w:rFonts w:ascii="仿宋" w:eastAsia="仿宋" w:hAnsi="仿宋" w:cs="仿宋" w:hint="eastAsia"/>
          <w:color w:val="333333"/>
          <w:spacing w:val="9"/>
          <w:sz w:val="32"/>
          <w:szCs w:val="32"/>
          <w:shd w:val="clear" w:color="auto" w:fill="FFFFFF"/>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sidR="00E24F29">
        <w:rPr>
          <w:rFonts w:ascii="Times New Roman" w:eastAsia="仿宋" w:hAnsi="Times New Roman" w:cs="Times New Roman"/>
          <w:color w:val="333333"/>
          <w:spacing w:val="9"/>
          <w:sz w:val="32"/>
          <w:szCs w:val="32"/>
          <w:shd w:val="clear" w:color="auto" w:fill="FFFFFF"/>
        </w:rPr>
        <w:t>2020</w:t>
      </w:r>
      <w:r w:rsidR="00E24F29">
        <w:rPr>
          <w:rFonts w:ascii="仿宋" w:eastAsia="仿宋" w:hAnsi="仿宋" w:cs="仿宋" w:hint="eastAsia"/>
          <w:color w:val="333333"/>
          <w:spacing w:val="9"/>
          <w:sz w:val="32"/>
          <w:szCs w:val="32"/>
          <w:shd w:val="clear" w:color="auto" w:fill="FFFFFF"/>
        </w:rPr>
        <w:t>年，教育部印发《高等学校课程思政建设指导纲要》提出全面推进课程思政建设是落实立德树人根本任务的战略举措。如何使各类课程与思政课程同向同行，形成协同效应，成为高校积极探索的课题，各具特色的课程思政模式如雨后春笋般涌现。无论时代怎么变化，传染病一直是人类面临的巨大挑战。了解当代大学生心理与个性特点，避免“口号”教育与“说教”教育，重在价值引领与共情。在传授知识的过程中避免“简单搬运”，注重学生学习动机的培养，讲解“是什么”的同时，探索“为什么”，延伸“能解决什么”“怎么解决”，强化知识联系与思辨逻辑。在课堂中设置多个关卡，引导学生思考，环环相扣，循序渐进，真正达到润物无声的思政教育效果。</w:t>
      </w:r>
    </w:p>
    <w:p w:rsidR="00F16828" w:rsidRDefault="00E24F29">
      <w:pPr>
        <w:pStyle w:val="ql-lineheight-115"/>
        <w:ind w:firstLineChars="200" w:firstLine="640"/>
        <w:rPr>
          <w:rFonts w:ascii="仿宋" w:eastAsia="仿宋" w:hAnsi="仿宋"/>
          <w:sz w:val="32"/>
          <w:szCs w:val="32"/>
        </w:rPr>
      </w:pPr>
      <w:r>
        <w:rPr>
          <w:rStyle w:val="ql-font-timesnewroman"/>
          <w:rFonts w:ascii="仿宋" w:eastAsia="仿宋" w:hAnsi="仿宋"/>
          <w:sz w:val="32"/>
          <w:szCs w:val="32"/>
        </w:rPr>
        <w:lastRenderedPageBreak/>
        <w:t>思政素材和元素的选取和挖掘在思政课教学中是非常关键的。在选择素材的过程中，应尽量选择与教学内容相关、有特色的素材；在思政元素的挖掘中，要注重从实际情况中寻找，重视与教学内容的关联。通过科学、严谨的选取和挖掘思政素材及元素，可以提高思政课的教学效果，激发学生对课程的兴趣和参与度，更好地推进高校思政课的教育理念和培养目标的实现。</w:t>
      </w:r>
    </w:p>
    <w:p w:rsidR="00F16828" w:rsidRDefault="00E24F29">
      <w:pPr>
        <w:spacing w:line="560" w:lineRule="exact"/>
        <w:ind w:firstLineChars="200" w:firstLine="640"/>
        <w:rPr>
          <w:rFonts w:ascii="黑体" w:eastAsia="黑体" w:hAnsi="黑体"/>
          <w:sz w:val="32"/>
          <w:szCs w:val="32"/>
        </w:rPr>
      </w:pPr>
      <w:r>
        <w:rPr>
          <w:rFonts w:ascii="黑体" w:eastAsia="黑体" w:hAnsi="黑体" w:hint="eastAsia"/>
          <w:sz w:val="32"/>
          <w:szCs w:val="32"/>
        </w:rPr>
        <w:t>三、课程思政案例设计与实施</w:t>
      </w:r>
    </w:p>
    <w:p w:rsidR="00F16828" w:rsidRDefault="00E24F29">
      <w:pPr>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案例名称：</w:t>
      </w:r>
      <w:r>
        <w:rPr>
          <w:rFonts w:ascii="仿宋_GB2312" w:eastAsia="仿宋_GB2312" w:hAnsi="仿宋_GB2312" w:cs="仿宋_GB2312" w:hint="eastAsia"/>
          <w:sz w:val="32"/>
          <w:szCs w:val="32"/>
        </w:rPr>
        <w:t xml:space="preserve"> </w:t>
      </w:r>
      <w:r w:rsidR="00981616">
        <w:rPr>
          <w:rFonts w:ascii="仿宋_GB2312" w:eastAsia="仿宋_GB2312" w:hAnsi="仿宋_GB2312" w:cs="仿宋_GB2312" w:hint="eastAsia"/>
          <w:sz w:val="32"/>
          <w:szCs w:val="32"/>
        </w:rPr>
        <w:t>脑血管性</w:t>
      </w:r>
      <w:r>
        <w:rPr>
          <w:rFonts w:ascii="仿宋_GB2312" w:eastAsia="仿宋_GB2312" w:hAnsi="仿宋_GB2312" w:cs="仿宋_GB2312" w:hint="eastAsia"/>
          <w:sz w:val="32"/>
          <w:szCs w:val="32"/>
        </w:rPr>
        <w:t>疾病病人的护理</w:t>
      </w:r>
    </w:p>
    <w:p w:rsidR="00F16828" w:rsidRDefault="00E24F29">
      <w:pPr>
        <w:numPr>
          <w:ilvl w:val="0"/>
          <w:numId w:val="2"/>
        </w:numPr>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案例教学目标</w:t>
      </w:r>
    </w:p>
    <w:p w:rsidR="00F16828" w:rsidRDefault="00E24F29">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知识目标</w:t>
      </w:r>
    </w:p>
    <w:p w:rsidR="00F16828" w:rsidRDefault="00E24F29">
      <w:pPr>
        <w:spacing w:line="560" w:lineRule="exact"/>
        <w:ind w:leftChars="21" w:left="44" w:firstLineChars="200" w:firstLine="676"/>
        <w:rPr>
          <w:rFonts w:ascii="仿宋" w:eastAsia="仿宋" w:hAnsi="仿宋" w:cs="仿宋"/>
          <w:spacing w:val="9"/>
          <w:sz w:val="32"/>
          <w:szCs w:val="32"/>
          <w:shd w:val="clear" w:color="auto" w:fill="FFFFFF"/>
        </w:rPr>
      </w:pPr>
      <w:r>
        <w:rPr>
          <w:rFonts w:ascii="仿宋" w:eastAsia="仿宋" w:hAnsi="仿宋" w:cs="仿宋" w:hint="eastAsia"/>
          <w:spacing w:val="9"/>
          <w:sz w:val="32"/>
          <w:szCs w:val="32"/>
          <w:shd w:val="clear" w:color="auto" w:fill="FFFFFF"/>
        </w:rPr>
        <w:t>了解</w:t>
      </w:r>
      <w:r w:rsidR="00981616">
        <w:rPr>
          <w:rFonts w:ascii="仿宋" w:eastAsia="仿宋" w:hAnsi="仿宋" w:cs="仿宋" w:hint="eastAsia"/>
          <w:spacing w:val="9"/>
          <w:sz w:val="32"/>
          <w:szCs w:val="32"/>
          <w:shd w:val="clear" w:color="auto" w:fill="FFFFFF"/>
        </w:rPr>
        <w:t>脑血管性疾病</w:t>
      </w:r>
      <w:r>
        <w:rPr>
          <w:rFonts w:ascii="仿宋" w:eastAsia="仿宋" w:hAnsi="仿宋" w:cs="仿宋" w:hint="eastAsia"/>
          <w:spacing w:val="9"/>
          <w:sz w:val="32"/>
          <w:szCs w:val="32"/>
          <w:shd w:val="clear" w:color="auto" w:fill="FFFFFF"/>
        </w:rPr>
        <w:t>疾病</w:t>
      </w:r>
      <w:r w:rsidR="00BA10CE">
        <w:rPr>
          <w:rFonts w:ascii="仿宋" w:eastAsia="仿宋" w:hAnsi="仿宋" w:cs="仿宋" w:hint="eastAsia"/>
          <w:spacing w:val="9"/>
          <w:sz w:val="32"/>
          <w:szCs w:val="32"/>
          <w:shd w:val="clear" w:color="auto" w:fill="FFFFFF"/>
        </w:rPr>
        <w:t>的基本知识；熟悉常见外科护理中常见病的病因</w:t>
      </w:r>
      <w:r>
        <w:rPr>
          <w:rFonts w:ascii="仿宋" w:eastAsia="仿宋" w:hAnsi="仿宋" w:cs="仿宋" w:hint="eastAsia"/>
          <w:spacing w:val="9"/>
          <w:sz w:val="32"/>
          <w:szCs w:val="32"/>
          <w:shd w:val="clear" w:color="auto" w:fill="FFFFFF"/>
        </w:rPr>
        <w:t>、临床表现、发病机制、实验室检查、诊断和治疗要点；掌握外科护理的评估要点、护理诊断、护理措施、健康教育及外科护理的基本技能。</w:t>
      </w:r>
    </w:p>
    <w:p w:rsidR="00F16828" w:rsidRDefault="00E24F29">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能力目标</w:t>
      </w:r>
    </w:p>
    <w:p w:rsidR="00F16828" w:rsidRDefault="00E24F29" w:rsidP="00A828D3">
      <w:pPr>
        <w:spacing w:line="560" w:lineRule="exact"/>
        <w:ind w:firstLineChars="200" w:firstLine="676"/>
        <w:jc w:val="left"/>
        <w:rPr>
          <w:rFonts w:ascii="Arial" w:hAnsi="Arial" w:cs="Arial"/>
          <w:spacing w:val="9"/>
          <w:sz w:val="24"/>
          <w:shd w:val="clear" w:color="auto" w:fill="FFFFFF"/>
        </w:rPr>
      </w:pPr>
      <w:r>
        <w:rPr>
          <w:rFonts w:ascii="仿宋" w:eastAsia="仿宋" w:hAnsi="仿宋" w:cs="仿宋" w:hint="eastAsia"/>
          <w:spacing w:val="9"/>
          <w:sz w:val="32"/>
          <w:szCs w:val="32"/>
          <w:shd w:val="clear" w:color="auto" w:fill="FFFFFF"/>
        </w:rPr>
        <w:t>熟练地将护理理论知识运用于临床实践，学会运用护理程序，对</w:t>
      </w:r>
      <w:r w:rsidR="00981616">
        <w:rPr>
          <w:rFonts w:ascii="仿宋" w:eastAsia="仿宋" w:hAnsi="仿宋" w:cs="仿宋" w:hint="eastAsia"/>
          <w:spacing w:val="9"/>
          <w:sz w:val="32"/>
          <w:szCs w:val="32"/>
          <w:shd w:val="clear" w:color="auto" w:fill="FFFFFF"/>
        </w:rPr>
        <w:t>脑血管性</w:t>
      </w:r>
      <w:r>
        <w:rPr>
          <w:rFonts w:ascii="仿宋" w:eastAsia="仿宋" w:hAnsi="仿宋" w:cs="仿宋" w:hint="eastAsia"/>
          <w:spacing w:val="9"/>
          <w:sz w:val="32"/>
          <w:szCs w:val="32"/>
          <w:shd w:val="clear" w:color="auto" w:fill="FFFFFF"/>
        </w:rPr>
        <w:t>疾病患者实施整体护理，促进患者早日康复。</w:t>
      </w:r>
    </w:p>
    <w:p w:rsidR="00F16828" w:rsidRDefault="00E24F29">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价值引领目标</w:t>
      </w:r>
    </w:p>
    <w:p w:rsidR="00F16828" w:rsidRDefault="00E24F29">
      <w:pPr>
        <w:spacing w:line="560" w:lineRule="exact"/>
        <w:ind w:firstLineChars="200" w:firstLine="676"/>
        <w:rPr>
          <w:rFonts w:ascii="仿宋" w:eastAsia="仿宋" w:hAnsi="仿宋" w:cs="仿宋"/>
          <w:color w:val="333333"/>
          <w:spacing w:val="9"/>
          <w:sz w:val="32"/>
          <w:szCs w:val="32"/>
          <w:shd w:val="clear" w:color="auto" w:fill="FFFFFF"/>
        </w:rPr>
      </w:pPr>
      <w:r>
        <w:rPr>
          <w:rFonts w:ascii="仿宋" w:eastAsia="仿宋" w:hAnsi="仿宋" w:cs="仿宋" w:hint="eastAsia"/>
          <w:spacing w:val="9"/>
          <w:sz w:val="32"/>
          <w:szCs w:val="32"/>
          <w:shd w:val="clear" w:color="auto" w:fill="FFFFFF"/>
        </w:rPr>
        <w:t>能够克服惧怕外科疾病的心理，</w:t>
      </w:r>
      <w:r w:rsidR="00BA10CE">
        <w:rPr>
          <w:rFonts w:ascii="仿宋" w:eastAsia="仿宋" w:hAnsi="仿宋" w:cs="仿宋" w:hint="eastAsia"/>
          <w:spacing w:val="9"/>
          <w:sz w:val="32"/>
          <w:szCs w:val="32"/>
          <w:shd w:val="clear" w:color="auto" w:fill="FFFFFF"/>
        </w:rPr>
        <w:t>有高度的责任心和同情心，真正关爱患者；</w:t>
      </w:r>
      <w:r>
        <w:rPr>
          <w:rFonts w:ascii="仿宋" w:eastAsia="仿宋" w:hAnsi="仿宋" w:cs="仿宋" w:hint="eastAsia"/>
          <w:spacing w:val="9"/>
          <w:sz w:val="32"/>
          <w:szCs w:val="32"/>
          <w:shd w:val="clear" w:color="auto" w:fill="FFFFFF"/>
        </w:rPr>
        <w:t>弘扬并传承伟大的抗疫精神，成为新时代有理想信念、有责任担当、有高尚职业道德、有专</w:t>
      </w:r>
      <w:r>
        <w:rPr>
          <w:rFonts w:ascii="仿宋" w:eastAsia="仿宋" w:hAnsi="仿宋" w:cs="仿宋" w:hint="eastAsia"/>
          <w:spacing w:val="9"/>
          <w:sz w:val="32"/>
          <w:szCs w:val="32"/>
          <w:shd w:val="clear" w:color="auto" w:fill="FFFFFF"/>
        </w:rPr>
        <w:lastRenderedPageBreak/>
        <w:t>业职业技能</w:t>
      </w:r>
      <w:r w:rsidR="002C39E6">
        <w:rPr>
          <w:rFonts w:ascii="仿宋" w:eastAsia="仿宋" w:hAnsi="仿宋" w:cs="仿宋" w:hint="eastAsia"/>
          <w:spacing w:val="9"/>
          <w:sz w:val="32"/>
          <w:szCs w:val="32"/>
          <w:shd w:val="clear" w:color="auto" w:fill="FFFFFF"/>
        </w:rPr>
        <w:t>、全心全意为病人服务</w:t>
      </w:r>
      <w:r>
        <w:rPr>
          <w:rFonts w:ascii="仿宋" w:eastAsia="仿宋" w:hAnsi="仿宋" w:cs="仿宋" w:hint="eastAsia"/>
          <w:spacing w:val="9"/>
          <w:sz w:val="32"/>
          <w:szCs w:val="32"/>
          <w:shd w:val="clear" w:color="auto" w:fill="FFFFFF"/>
        </w:rPr>
        <w:t>的护士。</w:t>
      </w:r>
    </w:p>
    <w:p w:rsidR="00F16828" w:rsidRDefault="00E24F29">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2.教学组织与实施</w:t>
      </w:r>
    </w:p>
    <w:p w:rsidR="002C39E6" w:rsidRDefault="00E24F29" w:rsidP="00A828D3">
      <w:pPr>
        <w:pStyle w:val="a5"/>
        <w:widowControl/>
        <w:spacing w:before="226" w:beforeAutospacing="0" w:after="0" w:afterAutospacing="0" w:line="480" w:lineRule="atLeast"/>
        <w:ind w:firstLineChars="200" w:firstLine="676"/>
        <w:rPr>
          <w:rFonts w:ascii="仿宋" w:eastAsia="仿宋" w:hAnsi="仿宋" w:cs="仿宋"/>
          <w:spacing w:val="9"/>
          <w:sz w:val="32"/>
          <w:szCs w:val="32"/>
        </w:rPr>
      </w:pPr>
      <w:r>
        <w:rPr>
          <w:rFonts w:ascii="仿宋" w:eastAsia="仿宋" w:hAnsi="仿宋" w:cs="仿宋" w:hint="eastAsia"/>
          <w:spacing w:val="9"/>
          <w:sz w:val="32"/>
          <w:szCs w:val="32"/>
        </w:rPr>
        <w:t>(1）采用案例导入法使课程思政教学更具有吸引力。通过临床病例、社会热点、新闻故事等导入新课，能吸引学生眼球并引发学生对生活、工作、学习等方面的思考。</w:t>
      </w:r>
      <w:r w:rsidR="002C39E6">
        <w:rPr>
          <w:rFonts w:ascii="仿宋" w:eastAsia="仿宋" w:hAnsi="仿宋" w:cs="仿宋" w:hint="eastAsia"/>
          <w:spacing w:val="9"/>
          <w:sz w:val="32"/>
          <w:szCs w:val="32"/>
        </w:rPr>
        <w:t>如：通过</w:t>
      </w:r>
      <w:r w:rsidR="007A6225">
        <w:rPr>
          <w:rFonts w:ascii="仿宋" w:eastAsia="仿宋" w:hAnsi="仿宋" w:cs="仿宋" w:hint="eastAsia"/>
          <w:spacing w:val="9"/>
          <w:sz w:val="32"/>
          <w:szCs w:val="32"/>
        </w:rPr>
        <w:t>“新</w:t>
      </w:r>
      <w:r w:rsidR="00981616" w:rsidRPr="00981616">
        <w:rPr>
          <w:rFonts w:ascii="仿宋" w:eastAsia="仿宋" w:hAnsi="仿宋" w:cs="仿宋" w:hint="eastAsia"/>
          <w:spacing w:val="9"/>
          <w:sz w:val="32"/>
          <w:szCs w:val="32"/>
        </w:rPr>
        <w:t>中国第一批神经外科医生</w:t>
      </w:r>
      <w:r w:rsidR="00981616">
        <w:rPr>
          <w:rFonts w:ascii="仿宋" w:eastAsia="仿宋" w:hAnsi="仿宋" w:cs="仿宋" w:hint="eastAsia"/>
          <w:spacing w:val="9"/>
          <w:sz w:val="32"/>
          <w:szCs w:val="32"/>
        </w:rPr>
        <w:t>王忠诚</w:t>
      </w:r>
      <w:r w:rsidR="007A6225">
        <w:rPr>
          <w:rFonts w:ascii="仿宋" w:eastAsia="仿宋" w:hAnsi="仿宋" w:cs="仿宋" w:hint="eastAsia"/>
          <w:spacing w:val="9"/>
          <w:sz w:val="32"/>
          <w:szCs w:val="32"/>
        </w:rPr>
        <w:t>的事迹”</w:t>
      </w:r>
      <w:r w:rsidR="002C39E6">
        <w:rPr>
          <w:rFonts w:ascii="仿宋" w:eastAsia="仿宋" w:hAnsi="仿宋" w:cs="仿宋" w:hint="eastAsia"/>
          <w:spacing w:val="9"/>
          <w:sz w:val="32"/>
          <w:szCs w:val="32"/>
        </w:rPr>
        <w:t>导入新课，让学生思考</w:t>
      </w:r>
      <w:r w:rsidR="00981616">
        <w:rPr>
          <w:rFonts w:ascii="仿宋" w:eastAsia="仿宋" w:hAnsi="仿宋" w:cs="仿宋" w:hint="eastAsia"/>
          <w:spacing w:val="9"/>
          <w:sz w:val="32"/>
          <w:szCs w:val="32"/>
        </w:rPr>
        <w:t>脑血管性疾病</w:t>
      </w:r>
      <w:r w:rsidR="002C39E6">
        <w:rPr>
          <w:rFonts w:ascii="仿宋" w:eastAsia="仿宋" w:hAnsi="仿宋" w:cs="仿宋" w:hint="eastAsia"/>
          <w:spacing w:val="9"/>
          <w:sz w:val="32"/>
          <w:szCs w:val="32"/>
        </w:rPr>
        <w:t>的发病机制</w:t>
      </w:r>
      <w:r w:rsidR="00472554">
        <w:rPr>
          <w:rFonts w:ascii="仿宋" w:eastAsia="仿宋" w:hAnsi="仿宋" w:cs="仿宋" w:hint="eastAsia"/>
          <w:spacing w:val="9"/>
          <w:sz w:val="32"/>
          <w:szCs w:val="32"/>
        </w:rPr>
        <w:t>和临床表现</w:t>
      </w:r>
      <w:r w:rsidR="002C39E6">
        <w:rPr>
          <w:rFonts w:ascii="仿宋" w:eastAsia="仿宋" w:hAnsi="仿宋" w:cs="仿宋" w:hint="eastAsia"/>
          <w:spacing w:val="9"/>
          <w:sz w:val="32"/>
          <w:szCs w:val="32"/>
        </w:rPr>
        <w:t>，渗透健康生活的理念。</w:t>
      </w:r>
    </w:p>
    <w:p w:rsidR="00F16828" w:rsidRPr="00472554" w:rsidRDefault="00E24F29" w:rsidP="00472554">
      <w:pPr>
        <w:widowControl/>
        <w:shd w:val="clear" w:color="auto" w:fill="FFFFFF"/>
        <w:ind w:firstLineChars="200" w:firstLine="676"/>
        <w:rPr>
          <w:rFonts w:ascii="仿宋_GB2312" w:eastAsia="仿宋_GB2312" w:hAnsi="宋体" w:cs="Arial"/>
          <w:color w:val="000000"/>
          <w:sz w:val="32"/>
          <w:szCs w:val="32"/>
        </w:rPr>
      </w:pPr>
      <w:r>
        <w:rPr>
          <w:rFonts w:ascii="仿宋" w:eastAsia="仿宋" w:hAnsi="仿宋" w:cs="仿宋" w:hint="eastAsia"/>
          <w:spacing w:val="9"/>
          <w:sz w:val="32"/>
          <w:szCs w:val="32"/>
        </w:rPr>
        <w:t>(2）采用小组讨论法让学生在课程思政教学中更加主动。学生分组就某一话题展开讨论，或就某一病例进行护理查房，充分调动学生积极性，让课堂从以“教师为中心”转变为“以学生为中心”，提高学生学习积极性和主动性，让学生从讨论中培养评判性思维、创新意识。</w:t>
      </w:r>
      <w:r w:rsidR="00472554">
        <w:rPr>
          <w:rFonts w:ascii="仿宋" w:eastAsia="仿宋" w:hAnsi="仿宋" w:cs="仿宋" w:hint="eastAsia"/>
          <w:spacing w:val="9"/>
          <w:sz w:val="32"/>
          <w:szCs w:val="32"/>
        </w:rPr>
        <w:t>如讨论</w:t>
      </w:r>
      <w:r w:rsidR="007A6225">
        <w:rPr>
          <w:rFonts w:ascii="仿宋" w:eastAsia="仿宋" w:hAnsi="仿宋" w:cs="仿宋" w:hint="eastAsia"/>
          <w:spacing w:val="9"/>
          <w:sz w:val="32"/>
          <w:szCs w:val="32"/>
        </w:rPr>
        <w:t>“新</w:t>
      </w:r>
      <w:r w:rsidR="007A6225" w:rsidRPr="00981616">
        <w:rPr>
          <w:rFonts w:ascii="仿宋" w:eastAsia="仿宋" w:hAnsi="仿宋" w:cs="仿宋" w:hint="eastAsia"/>
          <w:spacing w:val="9"/>
          <w:sz w:val="32"/>
          <w:szCs w:val="32"/>
        </w:rPr>
        <w:t>中国第一批神经外科医生</w:t>
      </w:r>
      <w:r w:rsidR="007A6225">
        <w:rPr>
          <w:rFonts w:ascii="仿宋" w:eastAsia="仿宋" w:hAnsi="仿宋" w:cs="仿宋" w:hint="eastAsia"/>
          <w:spacing w:val="9"/>
          <w:sz w:val="32"/>
          <w:szCs w:val="32"/>
        </w:rPr>
        <w:t>王忠诚的事迹”</w:t>
      </w:r>
      <w:r w:rsidR="00472554">
        <w:rPr>
          <w:rFonts w:ascii="仿宋" w:eastAsia="仿宋" w:hAnsi="仿宋" w:cs="仿宋" w:hint="eastAsia"/>
          <w:spacing w:val="9"/>
          <w:sz w:val="32"/>
          <w:szCs w:val="32"/>
        </w:rPr>
        <w:t>，引导学生们学会</w:t>
      </w:r>
      <w:r w:rsidR="00472554" w:rsidRPr="00472554">
        <w:rPr>
          <w:rFonts w:ascii="仿宋_GB2312" w:eastAsia="仿宋_GB2312" w:hAnsi="宋体" w:cs="Arial" w:hint="eastAsia"/>
          <w:color w:val="000000"/>
          <w:sz w:val="32"/>
          <w:szCs w:val="32"/>
        </w:rPr>
        <w:t>伟大的抗疫奉献精神，坚定理想信念，练就过硬本领，脚踏实地干好本职工作。</w:t>
      </w:r>
      <w:r>
        <w:rPr>
          <w:rFonts w:ascii="仿宋" w:eastAsia="仿宋" w:hAnsi="仿宋" w:cs="仿宋" w:hint="eastAsia"/>
          <w:spacing w:val="9"/>
          <w:sz w:val="32"/>
          <w:szCs w:val="32"/>
        </w:rPr>
        <w:t>在开展小组讨论前，教师做好学生分组，提前向学生发布讨论的主题，让学生提前准备相关论述</w:t>
      </w:r>
      <w:r w:rsidR="00472554">
        <w:rPr>
          <w:rFonts w:ascii="仿宋" w:eastAsia="仿宋" w:hAnsi="仿宋" w:cs="仿宋" w:hint="eastAsia"/>
          <w:spacing w:val="9"/>
          <w:sz w:val="32"/>
          <w:szCs w:val="32"/>
        </w:rPr>
        <w:t>。</w:t>
      </w:r>
    </w:p>
    <w:p w:rsidR="00F16828" w:rsidRDefault="00E24F29" w:rsidP="00A828D3">
      <w:pPr>
        <w:pStyle w:val="a5"/>
        <w:widowControl/>
        <w:spacing w:before="226" w:beforeAutospacing="0" w:after="0" w:afterAutospacing="0" w:line="480" w:lineRule="atLeast"/>
        <w:ind w:firstLineChars="200" w:firstLine="676"/>
        <w:rPr>
          <w:rFonts w:ascii="仿宋" w:eastAsia="仿宋" w:hAnsi="仿宋" w:cs="仿宋"/>
          <w:spacing w:val="9"/>
          <w:sz w:val="32"/>
          <w:szCs w:val="32"/>
        </w:rPr>
      </w:pPr>
      <w:bookmarkStart w:id="0" w:name="_GoBack"/>
      <w:bookmarkEnd w:id="0"/>
      <w:r>
        <w:rPr>
          <w:rFonts w:ascii="仿宋" w:eastAsia="仿宋" w:hAnsi="仿宋" w:cs="仿宋" w:hint="eastAsia"/>
          <w:spacing w:val="9"/>
          <w:sz w:val="32"/>
          <w:szCs w:val="32"/>
        </w:rPr>
        <w:t>(3）采用情景模拟法使课程思政育人效果更加突出。学生分组进行角色扮演，还原护理病人的真实过程。通过沉浸式的教学，培养学生发现问题、解决问题的能力，让</w:t>
      </w:r>
      <w:r>
        <w:rPr>
          <w:rFonts w:ascii="仿宋" w:eastAsia="仿宋" w:hAnsi="仿宋" w:cs="仿宋" w:hint="eastAsia"/>
          <w:spacing w:val="9"/>
          <w:sz w:val="32"/>
          <w:szCs w:val="32"/>
        </w:rPr>
        <w:lastRenderedPageBreak/>
        <w:t>学生在实践中学会如何运用理论知识，为患者提供更好的护理服务</w:t>
      </w:r>
    </w:p>
    <w:p w:rsidR="00F16828" w:rsidRDefault="00E24F29">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3.教学效果分析及教学反思</w:t>
      </w:r>
    </w:p>
    <w:p w:rsidR="00F16828" w:rsidRDefault="00472554">
      <w:pPr>
        <w:pStyle w:val="4"/>
        <w:widowControl/>
        <w:spacing w:before="150" w:beforeAutospacing="0" w:line="450" w:lineRule="atLeast"/>
        <w:ind w:leftChars="143" w:left="300" w:firstLineChars="174" w:firstLine="588"/>
        <w:rPr>
          <w:rFonts w:ascii="仿宋" w:eastAsia="仿宋" w:hAnsi="仿宋" w:cs="仿宋" w:hint="default"/>
          <w:b w:val="0"/>
          <w:bCs w:val="0"/>
          <w:spacing w:val="9"/>
          <w:sz w:val="32"/>
          <w:szCs w:val="32"/>
          <w:shd w:val="clear" w:color="auto" w:fill="FFFFFF"/>
        </w:rPr>
      </w:pPr>
      <w:r>
        <w:rPr>
          <w:rFonts w:ascii="仿宋" w:eastAsia="仿宋" w:hAnsi="仿宋" w:cs="仿宋"/>
          <w:b w:val="0"/>
          <w:bCs w:val="0"/>
          <w:spacing w:val="9"/>
          <w:sz w:val="32"/>
          <w:szCs w:val="32"/>
        </w:rPr>
        <w:t>教学有法，但</w:t>
      </w:r>
      <w:r w:rsidR="00E24F29">
        <w:rPr>
          <w:rFonts w:ascii="仿宋" w:eastAsia="仿宋" w:hAnsi="仿宋" w:cs="仿宋"/>
          <w:b w:val="0"/>
          <w:bCs w:val="0"/>
          <w:spacing w:val="9"/>
          <w:sz w:val="32"/>
          <w:szCs w:val="32"/>
        </w:rPr>
        <w:t>教师在课程思政教学准备中要根据不同的目标与内容，选择适宜的教学方法，引导学生自主探究思考，提高学生学习的主动性。</w:t>
      </w:r>
      <w:r w:rsidR="00E24F29">
        <w:rPr>
          <w:rFonts w:ascii="仿宋" w:eastAsia="仿宋" w:hAnsi="仿宋" w:cs="仿宋"/>
          <w:b w:val="0"/>
          <w:bCs w:val="0"/>
          <w:spacing w:val="9"/>
          <w:sz w:val="32"/>
          <w:szCs w:val="32"/>
          <w:shd w:val="clear" w:color="auto" w:fill="FFFFFF"/>
        </w:rPr>
        <w:t>以学生为中心，以问题为导向，围绕专业知识，从不同角度融入课程思政教学内容，组织学生通过讨论、互动、体验等多种形式进行学习，让学生充分参与课堂教学过程，主动思考，内化思政教育。将课程思政贯穿于课前、课中、课后，并将学生的角色变“被动”为“主动”，不仅将思政元素融入理论和实验教学中，还融入第二课堂以及学生的社会实践中。</w:t>
      </w:r>
    </w:p>
    <w:p w:rsidR="00F16828" w:rsidRDefault="00E24F29">
      <w:pPr>
        <w:numPr>
          <w:ilvl w:val="0"/>
          <w:numId w:val="3"/>
        </w:num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教学创新</w:t>
      </w:r>
    </w:p>
    <w:p w:rsidR="00F16828" w:rsidRDefault="00E24F29">
      <w:pPr>
        <w:pStyle w:val="a5"/>
        <w:widowControl/>
        <w:wordWrap w:val="0"/>
        <w:spacing w:before="226" w:beforeAutospacing="0" w:after="0" w:afterAutospacing="0" w:line="360" w:lineRule="auto"/>
        <w:ind w:firstLineChars="200" w:firstLine="676"/>
        <w:jc w:val="both"/>
        <w:rPr>
          <w:rFonts w:ascii="仿宋" w:eastAsia="仿宋" w:hAnsi="仿宋" w:cs="仿宋"/>
          <w:spacing w:val="9"/>
          <w:sz w:val="32"/>
          <w:szCs w:val="32"/>
        </w:rPr>
      </w:pPr>
      <w:r>
        <w:rPr>
          <w:rFonts w:ascii="仿宋" w:eastAsia="仿宋" w:hAnsi="仿宋" w:cs="仿宋" w:hint="eastAsia"/>
          <w:spacing w:val="9"/>
          <w:sz w:val="32"/>
          <w:szCs w:val="32"/>
        </w:rPr>
        <w:t>课前，通过发布预习课件、网络资源等，与学生进行充分的交流讨论，得到反馈，调整教案，形成最终授课课件。</w:t>
      </w:r>
    </w:p>
    <w:p w:rsidR="00F16828" w:rsidRDefault="00E24F29">
      <w:pPr>
        <w:pStyle w:val="a5"/>
        <w:widowControl/>
        <w:wordWrap w:val="0"/>
        <w:spacing w:before="226" w:beforeAutospacing="0" w:after="0" w:afterAutospacing="0" w:line="360" w:lineRule="auto"/>
        <w:ind w:firstLineChars="200" w:firstLine="676"/>
        <w:jc w:val="both"/>
        <w:rPr>
          <w:rFonts w:ascii="仿宋" w:eastAsia="仿宋" w:hAnsi="仿宋" w:cs="仿宋"/>
          <w:spacing w:val="9"/>
          <w:sz w:val="32"/>
          <w:szCs w:val="32"/>
        </w:rPr>
      </w:pPr>
      <w:r>
        <w:rPr>
          <w:rFonts w:ascii="仿宋" w:eastAsia="仿宋" w:hAnsi="仿宋" w:cs="仿宋" w:hint="eastAsia"/>
          <w:spacing w:val="9"/>
          <w:sz w:val="32"/>
          <w:szCs w:val="32"/>
        </w:rPr>
        <w:t>在课堂上，通过问题启发、病例讨论等方法使学生的思维动起来，使课堂的气氛活起来，同时配合课堂测验，增强学习效果。</w:t>
      </w:r>
    </w:p>
    <w:p w:rsidR="00F16828" w:rsidRDefault="00E24F29">
      <w:pPr>
        <w:pStyle w:val="a5"/>
        <w:widowControl/>
        <w:wordWrap w:val="0"/>
        <w:spacing w:before="226" w:beforeAutospacing="0" w:after="0" w:afterAutospacing="0" w:line="360" w:lineRule="auto"/>
        <w:ind w:firstLineChars="200" w:firstLine="676"/>
        <w:jc w:val="both"/>
        <w:rPr>
          <w:rFonts w:ascii="仿宋_GB2312" w:eastAsia="仿宋_GB2312" w:hAnsi="仿宋_GB2312" w:cs="仿宋_GB2312"/>
          <w:b/>
          <w:bCs/>
          <w:sz w:val="32"/>
          <w:szCs w:val="32"/>
        </w:rPr>
      </w:pPr>
      <w:r>
        <w:rPr>
          <w:rFonts w:ascii="仿宋" w:eastAsia="仿宋" w:hAnsi="仿宋" w:cs="仿宋" w:hint="eastAsia"/>
          <w:spacing w:val="9"/>
          <w:sz w:val="32"/>
          <w:szCs w:val="32"/>
        </w:rPr>
        <w:lastRenderedPageBreak/>
        <w:t>在课后，通过发布拓展内容、课后测试，引导学生复习和自学，通过视频作业的形式，培养学生团队合作能力、集体荣誉感。</w:t>
      </w:r>
    </w:p>
    <w:p w:rsidR="00F16828" w:rsidRDefault="00E24F29">
      <w:pPr>
        <w:numPr>
          <w:ilvl w:val="0"/>
          <w:numId w:val="3"/>
        </w:num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课程思政的理念与内涵</w:t>
      </w:r>
    </w:p>
    <w:p w:rsidR="00F16828" w:rsidRDefault="00E24F29">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rPr>
        <w:t>“课程思政”的实质是一种新的综合教育理念，它并不是增开一门单独的课程，而是在原有课程的基础上，通过提炼、分析、归纳非思政课程中的思政元素，将思想政治教育融入到专业课程教学的方方面面，从而到达全员、全程、全方位育人的教育目标，实现立德树人。从另一个方面来说，课程思政可以理解为以专业课为基石，借专业课、基础课这个平台来进行的思想政治教育实践活动，亦或是将政治思想、思想政治教育融入专业课、基础课，由此进行的一项教育实践活动。课程思政与思政课程是辩证统一的，其本质都是立德树人，但思政课程是显性教育，是向学生传授思想政治理论的主要渠道；而课程思政是一种隐性教育，其依靠非思政课程的价值内涵，在专业知识传递中实现思政教育的价值。</w:t>
      </w:r>
    </w:p>
    <w:p w:rsidR="00F16828" w:rsidRDefault="00E24F29">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6.专业知识与思政元素的有机融合</w:t>
      </w:r>
    </w:p>
    <w:p w:rsidR="00F16828" w:rsidRDefault="00E24F29">
      <w:pPr>
        <w:spacing w:line="360" w:lineRule="auto"/>
        <w:ind w:firstLineChars="200" w:firstLine="676"/>
      </w:pPr>
      <w:r>
        <w:rPr>
          <w:rFonts w:ascii="Times New Roman" w:eastAsia="仿宋" w:hAnsi="Times New Roman" w:cs="Times New Roman"/>
          <w:spacing w:val="9"/>
          <w:sz w:val="32"/>
          <w:szCs w:val="32"/>
          <w:shd w:val="clear" w:color="auto" w:fill="FFFFFF"/>
        </w:rPr>
        <w:t>2020</w:t>
      </w:r>
      <w:r>
        <w:rPr>
          <w:rFonts w:ascii="Times New Roman" w:eastAsia="仿宋" w:hAnsi="Times New Roman" w:cs="Times New Roman"/>
          <w:spacing w:val="9"/>
          <w:sz w:val="32"/>
          <w:szCs w:val="32"/>
          <w:shd w:val="clear" w:color="auto" w:fill="FFFFFF"/>
        </w:rPr>
        <w:t>年</w:t>
      </w:r>
      <w:r>
        <w:rPr>
          <w:rFonts w:ascii="Times New Roman" w:eastAsia="仿宋" w:hAnsi="Times New Roman" w:cs="Times New Roman"/>
          <w:spacing w:val="9"/>
          <w:sz w:val="32"/>
          <w:szCs w:val="32"/>
          <w:shd w:val="clear" w:color="auto" w:fill="FFFFFF"/>
        </w:rPr>
        <w:t>5</w:t>
      </w:r>
      <w:r>
        <w:rPr>
          <w:rFonts w:ascii="Times New Roman" w:eastAsia="仿宋" w:hAnsi="Times New Roman" w:cs="Times New Roman"/>
          <w:spacing w:val="9"/>
          <w:sz w:val="32"/>
          <w:szCs w:val="32"/>
          <w:shd w:val="clear" w:color="auto" w:fill="FFFFFF"/>
        </w:rPr>
        <w:t>月</w:t>
      </w:r>
      <w:r>
        <w:rPr>
          <w:rFonts w:ascii="仿宋" w:eastAsia="仿宋" w:hAnsi="仿宋" w:cs="仿宋" w:hint="eastAsia"/>
          <w:spacing w:val="9"/>
          <w:sz w:val="32"/>
          <w:szCs w:val="32"/>
          <w:shd w:val="clear" w:color="auto" w:fill="FFFFFF"/>
        </w:rPr>
        <w:t>，教育部印发《高等学校课程思政建设指导纲要》，提出要全面推进高校课程思政建设，发挥好每门课程的育人作用，课程思政的育人理念与护理人文关怀教育的职业诉求相契合。</w:t>
      </w:r>
      <w:r>
        <w:rPr>
          <w:rFonts w:ascii="Times New Roman" w:eastAsia="仿宋" w:hAnsi="Times New Roman" w:cs="Times New Roman"/>
          <w:spacing w:val="9"/>
          <w:sz w:val="32"/>
          <w:szCs w:val="32"/>
          <w:shd w:val="clear" w:color="auto" w:fill="FFFFFF"/>
        </w:rPr>
        <w:t>2021</w:t>
      </w:r>
      <w:r>
        <w:rPr>
          <w:rFonts w:ascii="Times New Roman" w:eastAsia="仿宋" w:hAnsi="Times New Roman" w:cs="Times New Roman"/>
          <w:spacing w:val="9"/>
          <w:sz w:val="32"/>
          <w:szCs w:val="32"/>
          <w:shd w:val="clear" w:color="auto" w:fill="FFFFFF"/>
        </w:rPr>
        <w:t>年</w:t>
      </w:r>
      <w:r>
        <w:rPr>
          <w:rFonts w:ascii="Times New Roman" w:eastAsia="仿宋" w:hAnsi="Times New Roman" w:cs="Times New Roman"/>
          <w:spacing w:val="9"/>
          <w:sz w:val="32"/>
          <w:szCs w:val="32"/>
          <w:shd w:val="clear" w:color="auto" w:fill="FFFFFF"/>
        </w:rPr>
        <w:t>12</w:t>
      </w:r>
      <w:r>
        <w:rPr>
          <w:rFonts w:ascii="Times New Roman" w:eastAsia="仿宋" w:hAnsi="Times New Roman" w:cs="Times New Roman"/>
          <w:spacing w:val="9"/>
          <w:sz w:val="32"/>
          <w:szCs w:val="32"/>
          <w:shd w:val="clear" w:color="auto" w:fill="FFFFFF"/>
        </w:rPr>
        <w:t>月</w:t>
      </w:r>
      <w:r>
        <w:rPr>
          <w:rFonts w:ascii="Times New Roman" w:eastAsia="仿宋" w:hAnsi="Times New Roman" w:cs="Times New Roman"/>
          <w:spacing w:val="9"/>
          <w:sz w:val="32"/>
          <w:szCs w:val="32"/>
          <w:shd w:val="clear" w:color="auto" w:fill="FFFFFF"/>
        </w:rPr>
        <w:t>2</w:t>
      </w:r>
      <w:r>
        <w:rPr>
          <w:rFonts w:ascii="Times New Roman" w:eastAsia="仿宋" w:hAnsi="Times New Roman" w:cs="Times New Roman"/>
          <w:spacing w:val="9"/>
          <w:sz w:val="32"/>
          <w:szCs w:val="32"/>
          <w:shd w:val="clear" w:color="auto" w:fill="FFFFFF"/>
        </w:rPr>
        <w:t>日</w:t>
      </w:r>
      <w:r>
        <w:rPr>
          <w:rFonts w:ascii="仿宋" w:eastAsia="仿宋" w:hAnsi="仿宋" w:cs="仿宋" w:hint="eastAsia"/>
          <w:spacing w:val="9"/>
          <w:sz w:val="32"/>
          <w:szCs w:val="32"/>
          <w:shd w:val="clear" w:color="auto" w:fill="FFFFFF"/>
        </w:rPr>
        <w:t>，在第十二届新华网教育论坛上，教育部高等教育司司长吴岩表示，</w:t>
      </w:r>
      <w:r>
        <w:rPr>
          <w:rFonts w:ascii="仿宋" w:eastAsia="仿宋" w:hAnsi="仿宋" w:cs="仿宋" w:hint="eastAsia"/>
          <w:spacing w:val="9"/>
          <w:sz w:val="32"/>
          <w:szCs w:val="32"/>
          <w:shd w:val="clear" w:color="auto" w:fill="FFFFFF"/>
        </w:rPr>
        <w:lastRenderedPageBreak/>
        <w:t>要全力抓好高校教育教学“新基建”，抓专业、抓课程、抓教材、抓学习技术方法、抓教师，通过做好这“五抓”来托起高等教育的高质量。</w:t>
      </w:r>
    </w:p>
    <w:sectPr w:rsidR="00F16828" w:rsidSect="00A54355">
      <w:footerReference w:type="default" r:id="rId9"/>
      <w:pgSz w:w="11906" w:h="16838"/>
      <w:pgMar w:top="1440" w:right="1803" w:bottom="1440" w:left="1803" w:header="851" w:footer="992" w:gutter="0"/>
      <w:cols w:space="72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6D71" w:rsidRDefault="00B16D71">
      <w:r>
        <w:separator/>
      </w:r>
    </w:p>
  </w:endnote>
  <w:endnote w:type="continuationSeparator" w:id="0">
    <w:p w:rsidR="00B16D71" w:rsidRDefault="00B16D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方正仿宋_GB2312">
    <w:altName w:val="仿宋"/>
    <w:charset w:val="86"/>
    <w:family w:val="auto"/>
    <w:pitch w:val="default"/>
    <w:sig w:usb0="00000000" w:usb1="00000000" w:usb2="00000000" w:usb3="00000000" w:csb0="00040001" w:csb1="00000000"/>
  </w:font>
  <w:font w:name="方正小标宋简体">
    <w:altName w:val="黑体"/>
    <w:charset w:val="00"/>
    <w:family w:val="auto"/>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8" w:rsidRDefault="00A54355" w:rsidP="00B85A3D">
    <w:pPr>
      <w:pStyle w:val="a3"/>
      <w:numPr>
        <w:ilvl w:val="0"/>
        <w:numId w:val="5"/>
      </w:numPr>
      <w:jc w:val="center"/>
    </w:pPr>
    <w:r>
      <w:rPr>
        <w:noProof/>
      </w:rPr>
      <w:pict>
        <v:shapetype id="_x0000_t202" coordsize="21600,21600" o:spt="202" path="m,l,21600r21600,l21600,xe">
          <v:stroke joinstyle="miter"/>
          <v:path gradientshapeok="t" o:connecttype="rect"/>
        </v:shapetype>
        <v:shape id="文本框 2" o:spid="_x0000_s4097" type="#_x0000_t202" style="position:absolute;left:0;text-align:left;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" filled="f" stroked="f">
          <v:textbox style="mso-fit-shape-to-text:t" inset="0,0,0,0">
            <w:txbxContent>
              <w:p w:rsidR="00F16828" w:rsidRDefault="00A54355">
                <w:pPr>
                  <w:snapToGrid w:val="0"/>
                  <w:rPr>
                    <w:sz w:val="18"/>
                  </w:rPr>
                </w:pPr>
                <w:r>
                  <w:rPr>
                    <w:rFonts w:hint="eastAsia"/>
                    <w:sz w:val="18"/>
                  </w:rPr>
                  <w:fldChar w:fldCharType="begin"/>
                </w:r>
                <w:r w:rsidR="00E24F29">
                  <w:rPr>
                    <w:rFonts w:hint="eastAsia"/>
                    <w:sz w:val="18"/>
                  </w:rPr>
                  <w:instrText xml:space="preserve"> PAGE  \* MERGEFORMAT </w:instrText>
                </w:r>
                <w:r>
                  <w:rPr>
                    <w:rFonts w:hint="eastAsia"/>
                    <w:sz w:val="18"/>
                  </w:rPr>
                  <w:fldChar w:fldCharType="separate"/>
                </w:r>
                <w:r w:rsidR="007A6225" w:rsidRPr="007A6225">
                  <w:rPr>
                    <w:noProof/>
                  </w:rPr>
                  <w:t>7</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6D71" w:rsidRDefault="00B16D71">
      <w:r>
        <w:separator/>
      </w:r>
    </w:p>
  </w:footnote>
  <w:footnote w:type="continuationSeparator" w:id="0">
    <w:p w:rsidR="00B16D71" w:rsidRDefault="00B16D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87E235"/>
    <w:multiLevelType w:val="singleLevel"/>
    <w:tmpl w:val="A387E235"/>
    <w:lvl w:ilvl="0">
      <w:start w:val="4"/>
      <w:numFmt w:val="decimal"/>
      <w:lvlText w:val="%1."/>
      <w:lvlJc w:val="left"/>
      <w:pPr>
        <w:tabs>
          <w:tab w:val="left" w:pos="312"/>
        </w:tabs>
      </w:pPr>
    </w:lvl>
  </w:abstractNum>
  <w:abstractNum w:abstractNumId="1">
    <w:nsid w:val="DD66173E"/>
    <w:multiLevelType w:val="singleLevel"/>
    <w:tmpl w:val="DD66173E"/>
    <w:lvl w:ilvl="0">
      <w:start w:val="2"/>
      <w:numFmt w:val="chineseCounting"/>
      <w:suff w:val="nothing"/>
      <w:lvlText w:val="%1、"/>
      <w:lvlJc w:val="left"/>
      <w:rPr>
        <w:rFonts w:hint="eastAsia"/>
      </w:rPr>
    </w:lvl>
  </w:abstractNum>
  <w:abstractNum w:abstractNumId="2">
    <w:nsid w:val="32727414"/>
    <w:multiLevelType w:val="hybridMultilevel"/>
    <w:tmpl w:val="0B4240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0E35E56"/>
    <w:multiLevelType w:val="hybridMultilevel"/>
    <w:tmpl w:val="1082AFCC"/>
    <w:lvl w:ilvl="0" w:tplc="E4F648AA">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78198B92"/>
    <w:multiLevelType w:val="singleLevel"/>
    <w:tmpl w:val="78198B92"/>
    <w:lvl w:ilvl="0">
      <w:start w:val="1"/>
      <w:numFmt w:val="decimal"/>
      <w:lvlText w:val="%1."/>
      <w:lvlJc w:val="left"/>
      <w:pPr>
        <w:tabs>
          <w:tab w:val="left" w:pos="312"/>
        </w:tabs>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5122"/>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TZjOGY3MDFjM2I1NTcyY2U4MDQ5NmI4Zjc0MGM3NTIifQ=="/>
    <w:docVar w:name="KY_MEDREF_DOCUID" w:val="{A847C9A2-A914-4A51-AA4D-E3FB19A7A3ED}"/>
    <w:docVar w:name="KY_MEDREF_VERSION" w:val="3"/>
  </w:docVars>
  <w:rsids>
    <w:rsidRoot w:val="624C18F6"/>
    <w:rsid w:val="001261D5"/>
    <w:rsid w:val="002C39E6"/>
    <w:rsid w:val="004535AF"/>
    <w:rsid w:val="00472554"/>
    <w:rsid w:val="0052129F"/>
    <w:rsid w:val="00594FA3"/>
    <w:rsid w:val="005D3566"/>
    <w:rsid w:val="007A6225"/>
    <w:rsid w:val="00842FFC"/>
    <w:rsid w:val="00981616"/>
    <w:rsid w:val="00A004CD"/>
    <w:rsid w:val="00A40D83"/>
    <w:rsid w:val="00A54355"/>
    <w:rsid w:val="00A828D3"/>
    <w:rsid w:val="00B16D71"/>
    <w:rsid w:val="00B260AE"/>
    <w:rsid w:val="00B412D3"/>
    <w:rsid w:val="00B85A3D"/>
    <w:rsid w:val="00BA10CE"/>
    <w:rsid w:val="00C14B44"/>
    <w:rsid w:val="00D15A06"/>
    <w:rsid w:val="00E24F29"/>
    <w:rsid w:val="00EA7428"/>
    <w:rsid w:val="00F16828"/>
    <w:rsid w:val="077E62DB"/>
    <w:rsid w:val="09E50E16"/>
    <w:rsid w:val="2E0D4B3F"/>
    <w:rsid w:val="3CD164D2"/>
    <w:rsid w:val="40B60634"/>
    <w:rsid w:val="43823320"/>
    <w:rsid w:val="44CF4EE1"/>
    <w:rsid w:val="46792D10"/>
    <w:rsid w:val="5B3B2504"/>
    <w:rsid w:val="5D9D0C8E"/>
    <w:rsid w:val="624C18F6"/>
    <w:rsid w:val="68DA551E"/>
    <w:rsid w:val="767978BE"/>
    <w:rsid w:val="78F81C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54355"/>
    <w:pPr>
      <w:widowControl w:val="0"/>
      <w:jc w:val="both"/>
    </w:pPr>
    <w:rPr>
      <w:rFonts w:ascii="Calibri" w:hAnsi="Calibri" w:cs="黑体"/>
      <w:kern w:val="2"/>
      <w:sz w:val="21"/>
      <w:szCs w:val="24"/>
    </w:rPr>
  </w:style>
  <w:style w:type="paragraph" w:styleId="2">
    <w:name w:val="heading 2"/>
    <w:basedOn w:val="a"/>
    <w:next w:val="a"/>
    <w:uiPriority w:val="9"/>
    <w:unhideWhenUsed/>
    <w:qFormat/>
    <w:rsid w:val="00A54355"/>
    <w:pPr>
      <w:keepNext/>
      <w:keepLines/>
      <w:spacing w:beforeLines="100" w:afterLines="100" w:line="480" w:lineRule="exact"/>
      <w:jc w:val="center"/>
      <w:outlineLvl w:val="1"/>
    </w:pPr>
    <w:rPr>
      <w:rFonts w:ascii="Calibri Light" w:eastAsia="黑体" w:hAnsi="Calibri Light"/>
      <w:bCs/>
      <w:color w:val="000000"/>
    </w:rPr>
  </w:style>
  <w:style w:type="paragraph" w:styleId="4">
    <w:name w:val="heading 4"/>
    <w:basedOn w:val="a"/>
    <w:next w:val="a"/>
    <w:uiPriority w:val="9"/>
    <w:semiHidden/>
    <w:unhideWhenUsed/>
    <w:qFormat/>
    <w:rsid w:val="00A54355"/>
    <w:pPr>
      <w:spacing w:beforeAutospacing="1" w:afterAutospacing="1"/>
      <w:jc w:val="left"/>
      <w:outlineLvl w:val="3"/>
    </w:pPr>
    <w:rPr>
      <w:rFonts w:ascii="宋体" w:hAnsi="宋体" w:cs="Times New Roman" w:hint="eastAsia"/>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rsid w:val="00A54355"/>
    <w:pPr>
      <w:tabs>
        <w:tab w:val="center" w:pos="4153"/>
        <w:tab w:val="right" w:pos="8306"/>
      </w:tabs>
      <w:snapToGrid w:val="0"/>
      <w:jc w:val="left"/>
    </w:pPr>
    <w:rPr>
      <w:sz w:val="18"/>
      <w:szCs w:val="18"/>
    </w:rPr>
  </w:style>
  <w:style w:type="paragraph" w:styleId="a4">
    <w:name w:val="header"/>
    <w:basedOn w:val="a"/>
    <w:unhideWhenUsed/>
    <w:qFormat/>
    <w:rsid w:val="00A54355"/>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A54355"/>
    <w:pPr>
      <w:spacing w:before="100" w:beforeAutospacing="1" w:after="100" w:afterAutospacing="1"/>
      <w:jc w:val="left"/>
    </w:pPr>
    <w:rPr>
      <w:kern w:val="0"/>
      <w:sz w:val="24"/>
    </w:rPr>
  </w:style>
  <w:style w:type="table" w:styleId="a6">
    <w:name w:val="Table Grid"/>
    <w:basedOn w:val="a1"/>
    <w:uiPriority w:val="99"/>
    <w:unhideWhenUsed/>
    <w:qFormat/>
    <w:rsid w:val="00A5435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semiHidden/>
    <w:unhideWhenUsed/>
    <w:qFormat/>
    <w:rsid w:val="00A54355"/>
    <w:rPr>
      <w:color w:val="0000FF"/>
      <w:u w:val="single"/>
    </w:rPr>
  </w:style>
  <w:style w:type="paragraph" w:customStyle="1" w:styleId="Bodytext1">
    <w:name w:val="Body text|1"/>
    <w:basedOn w:val="a"/>
    <w:qFormat/>
    <w:rsid w:val="00A54355"/>
    <w:pPr>
      <w:spacing w:after="190" w:line="432" w:lineRule="auto"/>
      <w:ind w:firstLine="400"/>
    </w:pPr>
    <w:rPr>
      <w:rFonts w:ascii="宋体" w:hAnsi="宋体" w:cs="宋体" w:hint="eastAsia"/>
      <w:sz w:val="30"/>
      <w:szCs w:val="30"/>
    </w:rPr>
  </w:style>
  <w:style w:type="paragraph" w:customStyle="1" w:styleId="Style2">
    <w:name w:val="_Style 2"/>
    <w:basedOn w:val="a"/>
    <w:next w:val="a"/>
    <w:qFormat/>
    <w:rsid w:val="00A54355"/>
    <w:pPr>
      <w:pBdr>
        <w:bottom w:val="single" w:sz="6" w:space="1" w:color="auto"/>
      </w:pBdr>
      <w:jc w:val="center"/>
    </w:pPr>
    <w:rPr>
      <w:rFonts w:ascii="Arial"/>
      <w:vanish/>
      <w:sz w:val="16"/>
    </w:rPr>
  </w:style>
  <w:style w:type="paragraph" w:customStyle="1" w:styleId="1">
    <w:name w:val="列出段落1"/>
    <w:basedOn w:val="a"/>
    <w:uiPriority w:val="34"/>
    <w:qFormat/>
    <w:rsid w:val="00A54355"/>
    <w:pPr>
      <w:ind w:firstLineChars="200" w:firstLine="420"/>
    </w:pPr>
  </w:style>
  <w:style w:type="paragraph" w:customStyle="1" w:styleId="Style11">
    <w:name w:val="_Style 11"/>
    <w:basedOn w:val="a"/>
    <w:next w:val="a"/>
    <w:qFormat/>
    <w:rsid w:val="00A54355"/>
    <w:pPr>
      <w:pBdr>
        <w:top w:val="single" w:sz="6" w:space="1" w:color="auto"/>
      </w:pBdr>
      <w:jc w:val="center"/>
    </w:pPr>
    <w:rPr>
      <w:rFonts w:ascii="Arial"/>
      <w:vanish/>
      <w:sz w:val="16"/>
    </w:rPr>
  </w:style>
  <w:style w:type="paragraph" w:customStyle="1" w:styleId="Bodytext3">
    <w:name w:val="Body text|3"/>
    <w:basedOn w:val="a"/>
    <w:qFormat/>
    <w:rsid w:val="00A54355"/>
    <w:pPr>
      <w:spacing w:after="500"/>
      <w:jc w:val="center"/>
    </w:pPr>
    <w:rPr>
      <w:rFonts w:ascii="宋体" w:hAnsi="宋体" w:cs="宋体"/>
      <w:sz w:val="44"/>
      <w:szCs w:val="44"/>
      <w:lang w:val="zh-TW" w:eastAsia="zh-TW" w:bidi="zh-TW"/>
    </w:rPr>
  </w:style>
  <w:style w:type="character" w:customStyle="1" w:styleId="font111">
    <w:name w:val="font111"/>
    <w:basedOn w:val="a0"/>
    <w:qFormat/>
    <w:rsid w:val="00A54355"/>
    <w:rPr>
      <w:rFonts w:ascii="Times New Roman" w:hAnsi="Times New Roman" w:cs="Times New Roman" w:hint="eastAsia"/>
      <w:color w:val="000000"/>
      <w:sz w:val="22"/>
      <w:szCs w:val="22"/>
      <w:u w:val="none"/>
    </w:rPr>
  </w:style>
  <w:style w:type="character" w:customStyle="1" w:styleId="font01">
    <w:name w:val="font01"/>
    <w:basedOn w:val="a0"/>
    <w:qFormat/>
    <w:rsid w:val="00A54355"/>
    <w:rPr>
      <w:rFonts w:ascii="Times New Roman" w:hAnsi="Times New Roman" w:cs="Times New Roman" w:hint="eastAsia"/>
      <w:b/>
      <w:color w:val="000000"/>
      <w:sz w:val="22"/>
      <w:szCs w:val="22"/>
      <w:u w:val="none"/>
    </w:rPr>
  </w:style>
  <w:style w:type="character" w:customStyle="1" w:styleId="font41">
    <w:name w:val="font41"/>
    <w:basedOn w:val="a0"/>
    <w:qFormat/>
    <w:rsid w:val="00A54355"/>
    <w:rPr>
      <w:rFonts w:ascii="Times New Roman" w:hAnsi="Times New Roman" w:cs="Times New Roman" w:hint="eastAsia"/>
      <w:b/>
      <w:color w:val="000000"/>
      <w:sz w:val="22"/>
      <w:szCs w:val="22"/>
      <w:u w:val="none"/>
    </w:rPr>
  </w:style>
  <w:style w:type="character" w:customStyle="1" w:styleId="font121">
    <w:name w:val="font121"/>
    <w:basedOn w:val="a0"/>
    <w:qFormat/>
    <w:rsid w:val="00A54355"/>
    <w:rPr>
      <w:rFonts w:ascii="宋体" w:eastAsia="宋体" w:hAnsi="宋体" w:cs="宋体" w:hint="eastAsia"/>
      <w:b/>
      <w:color w:val="000000"/>
      <w:sz w:val="22"/>
      <w:szCs w:val="22"/>
      <w:u w:val="none"/>
    </w:rPr>
  </w:style>
  <w:style w:type="character" w:customStyle="1" w:styleId="font31">
    <w:name w:val="font31"/>
    <w:basedOn w:val="a0"/>
    <w:qFormat/>
    <w:rsid w:val="00A54355"/>
    <w:rPr>
      <w:rFonts w:ascii="宋体" w:eastAsia="宋体" w:hAnsi="宋体" w:cs="宋体" w:hint="eastAsia"/>
      <w:b/>
      <w:color w:val="000000"/>
      <w:sz w:val="22"/>
      <w:szCs w:val="22"/>
      <w:u w:val="none"/>
    </w:rPr>
  </w:style>
  <w:style w:type="character" w:customStyle="1" w:styleId="font61">
    <w:name w:val="font61"/>
    <w:basedOn w:val="a0"/>
    <w:qFormat/>
    <w:rsid w:val="00A54355"/>
    <w:rPr>
      <w:rFonts w:ascii="宋体" w:eastAsia="宋体" w:hAnsi="宋体" w:cs="宋体" w:hint="eastAsia"/>
      <w:color w:val="000000"/>
      <w:sz w:val="22"/>
      <w:szCs w:val="22"/>
      <w:u w:val="none"/>
    </w:rPr>
  </w:style>
  <w:style w:type="character" w:customStyle="1" w:styleId="font81">
    <w:name w:val="font81"/>
    <w:basedOn w:val="a0"/>
    <w:qFormat/>
    <w:rsid w:val="00A54355"/>
    <w:rPr>
      <w:rFonts w:ascii="Times New Roman" w:hAnsi="Times New Roman" w:cs="Times New Roman" w:hint="eastAsia"/>
      <w:color w:val="000000"/>
      <w:sz w:val="24"/>
      <w:szCs w:val="24"/>
      <w:u w:val="none"/>
    </w:rPr>
  </w:style>
  <w:style w:type="character" w:customStyle="1" w:styleId="font71">
    <w:name w:val="font71"/>
    <w:basedOn w:val="a0"/>
    <w:qFormat/>
    <w:rsid w:val="00A54355"/>
    <w:rPr>
      <w:rFonts w:ascii="方正仿宋_GB2312" w:eastAsia="方正仿宋_GB2312" w:hAnsi="方正仿宋_GB2312" w:cs="方正仿宋_GB2312" w:hint="eastAsia"/>
      <w:color w:val="000000"/>
      <w:sz w:val="24"/>
      <w:szCs w:val="24"/>
      <w:u w:val="none"/>
    </w:rPr>
  </w:style>
  <w:style w:type="paragraph" w:customStyle="1" w:styleId="ql-align-left">
    <w:name w:val="ql-align-left"/>
    <w:basedOn w:val="a"/>
    <w:rsid w:val="00A54355"/>
    <w:pPr>
      <w:widowControl/>
      <w:spacing w:before="100" w:beforeAutospacing="1" w:after="100" w:afterAutospacing="1"/>
      <w:jc w:val="left"/>
    </w:pPr>
    <w:rPr>
      <w:rFonts w:ascii="宋体" w:hAnsi="宋体" w:cs="宋体"/>
      <w:kern w:val="0"/>
      <w:sz w:val="24"/>
    </w:rPr>
  </w:style>
  <w:style w:type="character" w:customStyle="1" w:styleId="ql-font-songti">
    <w:name w:val="ql-font-songti"/>
    <w:basedOn w:val="a0"/>
    <w:rsid w:val="00A54355"/>
  </w:style>
  <w:style w:type="paragraph" w:customStyle="1" w:styleId="ql-lineheight-115">
    <w:name w:val="ql-lineheight-115"/>
    <w:basedOn w:val="a"/>
    <w:rsid w:val="00A54355"/>
    <w:pPr>
      <w:widowControl/>
      <w:spacing w:before="100" w:beforeAutospacing="1" w:after="100" w:afterAutospacing="1"/>
      <w:jc w:val="left"/>
    </w:pPr>
    <w:rPr>
      <w:rFonts w:ascii="宋体" w:hAnsi="宋体" w:cs="宋体"/>
      <w:kern w:val="0"/>
      <w:sz w:val="24"/>
    </w:rPr>
  </w:style>
  <w:style w:type="character" w:customStyle="1" w:styleId="ql-font-timesnewroman">
    <w:name w:val="ql-font-timesnewroman"/>
    <w:basedOn w:val="a0"/>
    <w:rsid w:val="00A54355"/>
  </w:style>
  <w:style w:type="paragraph" w:styleId="a8">
    <w:name w:val="List Paragraph"/>
    <w:basedOn w:val="a"/>
    <w:uiPriority w:val="99"/>
    <w:unhideWhenUsed/>
    <w:rsid w:val="00A40D8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rFonts w:ascii="Calibri" w:hAnsi="Calibri" w:cs="黑体"/>
      <w:kern w:val="2"/>
      <w:sz w:val="21"/>
      <w:szCs w:val="24"/>
    </w:rPr>
  </w:style>
  <w:style w:type="paragraph" w:styleId="2">
    <w:name w:val="heading 2"/>
    <w:basedOn w:val="a"/>
    <w:next w:val="a"/>
    <w:uiPriority w:val="9"/>
    <w:unhideWhenUsed/>
    <w:qFormat/>
    <w:pPr>
      <w:keepNext/>
      <w:keepLines/>
      <w:spacing w:beforeLines="100" w:afterLines="100" w:line="480" w:lineRule="exact"/>
      <w:jc w:val="center"/>
      <w:outlineLvl w:val="1"/>
    </w:pPr>
    <w:rPr>
      <w:rFonts w:ascii="Calibri Light" w:eastAsia="黑体" w:hAnsi="Calibri Light"/>
      <w:bCs/>
      <w:color w:val="000000"/>
    </w:rPr>
  </w:style>
  <w:style w:type="paragraph" w:styleId="4">
    <w:name w:val="heading 4"/>
    <w:basedOn w:val="a"/>
    <w:next w:val="a"/>
    <w:uiPriority w:val="9"/>
    <w:semiHidden/>
    <w:unhideWhenUsed/>
    <w:qFormat/>
    <w:pPr>
      <w:spacing w:beforeAutospacing="1" w:afterAutospacing="1"/>
      <w:jc w:val="left"/>
      <w:outlineLvl w:val="3"/>
    </w:pPr>
    <w:rPr>
      <w:rFonts w:ascii="宋体" w:hAnsi="宋体" w:cs="Times New Roman" w:hint="eastAsia"/>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sz w:val="18"/>
      <w:szCs w:val="18"/>
    </w:rPr>
  </w:style>
  <w:style w:type="paragraph" w:styleId="a4">
    <w:name w:val="header"/>
    <w:basedOn w:val="a"/>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spacing w:before="100" w:beforeAutospacing="1" w:after="100" w:afterAutospacing="1"/>
      <w:jc w:val="left"/>
    </w:pPr>
    <w:rPr>
      <w:kern w:val="0"/>
      <w:sz w:val="24"/>
    </w:rPr>
  </w:style>
  <w:style w:type="table" w:styleId="a6">
    <w:name w:val="Table Grid"/>
    <w:basedOn w:val="a1"/>
    <w:uiPriority w:val="99"/>
    <w:unhideWhenUsed/>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semiHidden/>
    <w:unhideWhenUsed/>
    <w:qFormat/>
    <w:rPr>
      <w:color w:val="0000FF"/>
      <w:u w:val="single"/>
    </w:rPr>
  </w:style>
  <w:style w:type="paragraph" w:customStyle="1" w:styleId="Bodytext1">
    <w:name w:val="Body text|1"/>
    <w:basedOn w:val="a"/>
    <w:qFormat/>
    <w:pPr>
      <w:spacing w:after="190" w:line="432" w:lineRule="auto"/>
      <w:ind w:firstLine="400"/>
    </w:pPr>
    <w:rPr>
      <w:rFonts w:ascii="宋体" w:hAnsi="宋体" w:cs="宋体" w:hint="eastAsia"/>
      <w:sz w:val="30"/>
      <w:szCs w:val="30"/>
    </w:rPr>
  </w:style>
  <w:style w:type="paragraph" w:customStyle="1" w:styleId="Style2">
    <w:name w:val="_Style 2"/>
    <w:basedOn w:val="a"/>
    <w:next w:val="a"/>
    <w:qFormat/>
    <w:pPr>
      <w:pBdr>
        <w:bottom w:val="single" w:sz="6" w:space="1" w:color="auto"/>
      </w:pBdr>
      <w:jc w:val="center"/>
    </w:pPr>
    <w:rPr>
      <w:rFonts w:ascii="Arial"/>
      <w:vanish/>
      <w:sz w:val="16"/>
    </w:rPr>
  </w:style>
  <w:style w:type="paragraph" w:customStyle="1" w:styleId="1">
    <w:name w:val="列出段落1"/>
    <w:basedOn w:val="a"/>
    <w:uiPriority w:val="34"/>
    <w:qFormat/>
    <w:pPr>
      <w:ind w:firstLineChars="200" w:firstLine="420"/>
    </w:pPr>
  </w:style>
  <w:style w:type="paragraph" w:customStyle="1" w:styleId="Style11">
    <w:name w:val="_Style 11"/>
    <w:basedOn w:val="a"/>
    <w:next w:val="a"/>
    <w:qFormat/>
    <w:pPr>
      <w:pBdr>
        <w:top w:val="single" w:sz="6" w:space="1" w:color="auto"/>
      </w:pBdr>
      <w:jc w:val="center"/>
    </w:pPr>
    <w:rPr>
      <w:rFonts w:ascii="Arial"/>
      <w:vanish/>
      <w:sz w:val="16"/>
    </w:rPr>
  </w:style>
  <w:style w:type="paragraph" w:customStyle="1" w:styleId="Bodytext3">
    <w:name w:val="Body text|3"/>
    <w:basedOn w:val="a"/>
    <w:qFormat/>
    <w:pPr>
      <w:spacing w:after="500"/>
      <w:jc w:val="center"/>
    </w:pPr>
    <w:rPr>
      <w:rFonts w:ascii="宋体" w:hAnsi="宋体" w:cs="宋体"/>
      <w:sz w:val="44"/>
      <w:szCs w:val="44"/>
      <w:lang w:val="zh-TW" w:eastAsia="zh-TW" w:bidi="zh-TW"/>
    </w:rPr>
  </w:style>
  <w:style w:type="character" w:customStyle="1" w:styleId="font111">
    <w:name w:val="font111"/>
    <w:basedOn w:val="a0"/>
    <w:qFormat/>
    <w:rPr>
      <w:rFonts w:ascii="Times New Roman" w:hAnsi="Times New Roman" w:cs="Times New Roman" w:hint="eastAsia"/>
      <w:color w:val="000000"/>
      <w:sz w:val="22"/>
      <w:szCs w:val="22"/>
      <w:u w:val="none"/>
    </w:rPr>
  </w:style>
  <w:style w:type="character" w:customStyle="1" w:styleId="font01">
    <w:name w:val="font01"/>
    <w:basedOn w:val="a0"/>
    <w:qFormat/>
    <w:rPr>
      <w:rFonts w:ascii="Times New Roman" w:hAnsi="Times New Roman" w:cs="Times New Roman" w:hint="eastAsia"/>
      <w:b/>
      <w:color w:val="000000"/>
      <w:sz w:val="22"/>
      <w:szCs w:val="22"/>
      <w:u w:val="none"/>
    </w:rPr>
  </w:style>
  <w:style w:type="character" w:customStyle="1" w:styleId="font41">
    <w:name w:val="font41"/>
    <w:basedOn w:val="a0"/>
    <w:qFormat/>
    <w:rPr>
      <w:rFonts w:ascii="Times New Roman" w:hAnsi="Times New Roman" w:cs="Times New Roman" w:hint="eastAsia"/>
      <w:b/>
      <w:color w:val="000000"/>
      <w:sz w:val="22"/>
      <w:szCs w:val="22"/>
      <w:u w:val="none"/>
    </w:rPr>
  </w:style>
  <w:style w:type="character" w:customStyle="1" w:styleId="font121">
    <w:name w:val="font121"/>
    <w:basedOn w:val="a0"/>
    <w:qFormat/>
    <w:rPr>
      <w:rFonts w:ascii="宋体" w:eastAsia="宋体" w:hAnsi="宋体" w:cs="宋体" w:hint="eastAsia"/>
      <w:b/>
      <w:color w:val="000000"/>
      <w:sz w:val="22"/>
      <w:szCs w:val="22"/>
      <w:u w:val="none"/>
    </w:rPr>
  </w:style>
  <w:style w:type="character" w:customStyle="1" w:styleId="font31">
    <w:name w:val="font31"/>
    <w:basedOn w:val="a0"/>
    <w:qFormat/>
    <w:rPr>
      <w:rFonts w:ascii="宋体" w:eastAsia="宋体" w:hAnsi="宋体" w:cs="宋体" w:hint="eastAsia"/>
      <w:b/>
      <w:color w:val="000000"/>
      <w:sz w:val="22"/>
      <w:szCs w:val="22"/>
      <w:u w:val="none"/>
    </w:rPr>
  </w:style>
  <w:style w:type="character" w:customStyle="1" w:styleId="font61">
    <w:name w:val="font61"/>
    <w:basedOn w:val="a0"/>
    <w:qFormat/>
    <w:rPr>
      <w:rFonts w:ascii="宋体" w:eastAsia="宋体" w:hAnsi="宋体" w:cs="宋体" w:hint="eastAsia"/>
      <w:color w:val="000000"/>
      <w:sz w:val="22"/>
      <w:szCs w:val="22"/>
      <w:u w:val="none"/>
    </w:rPr>
  </w:style>
  <w:style w:type="character" w:customStyle="1" w:styleId="font81">
    <w:name w:val="font81"/>
    <w:basedOn w:val="a0"/>
    <w:qFormat/>
    <w:rPr>
      <w:rFonts w:ascii="Times New Roman" w:hAnsi="Times New Roman" w:cs="Times New Roman" w:hint="eastAsia"/>
      <w:color w:val="000000"/>
      <w:sz w:val="24"/>
      <w:szCs w:val="24"/>
      <w:u w:val="none"/>
    </w:rPr>
  </w:style>
  <w:style w:type="character" w:customStyle="1" w:styleId="font71">
    <w:name w:val="font71"/>
    <w:basedOn w:val="a0"/>
    <w:qFormat/>
    <w:rPr>
      <w:rFonts w:ascii="方正仿宋_GB2312" w:eastAsia="方正仿宋_GB2312" w:hAnsi="方正仿宋_GB2312" w:cs="方正仿宋_GB2312" w:hint="eastAsia"/>
      <w:color w:val="000000"/>
      <w:sz w:val="24"/>
      <w:szCs w:val="24"/>
      <w:u w:val="none"/>
    </w:rPr>
  </w:style>
  <w:style w:type="paragraph" w:customStyle="1" w:styleId="ql-align-left">
    <w:name w:val="ql-align-left"/>
    <w:basedOn w:val="a"/>
    <w:pPr>
      <w:widowControl/>
      <w:spacing w:before="100" w:beforeAutospacing="1" w:after="100" w:afterAutospacing="1"/>
      <w:jc w:val="left"/>
    </w:pPr>
    <w:rPr>
      <w:rFonts w:ascii="宋体" w:hAnsi="宋体" w:cs="宋体"/>
      <w:kern w:val="0"/>
      <w:sz w:val="24"/>
    </w:rPr>
  </w:style>
  <w:style w:type="character" w:customStyle="1" w:styleId="ql-font-songti">
    <w:name w:val="ql-font-songti"/>
    <w:basedOn w:val="a0"/>
  </w:style>
  <w:style w:type="paragraph" w:customStyle="1" w:styleId="ql-lineheight-115">
    <w:name w:val="ql-lineheight-115"/>
    <w:basedOn w:val="a"/>
    <w:pPr>
      <w:widowControl/>
      <w:spacing w:before="100" w:beforeAutospacing="1" w:after="100" w:afterAutospacing="1"/>
      <w:jc w:val="left"/>
    </w:pPr>
    <w:rPr>
      <w:rFonts w:ascii="宋体" w:hAnsi="宋体" w:cs="宋体"/>
      <w:kern w:val="0"/>
      <w:sz w:val="24"/>
    </w:rPr>
  </w:style>
  <w:style w:type="character" w:customStyle="1" w:styleId="ql-font-timesnewroman">
    <w:name w:val="ql-font-timesnewroman"/>
    <w:basedOn w:val="a0"/>
  </w:style>
  <w:style w:type="paragraph" w:styleId="a8">
    <w:name w:val="List Paragraph"/>
    <w:basedOn w:val="a"/>
    <w:uiPriority w:val="99"/>
    <w:unhideWhenUsed/>
    <w:rsid w:val="00A40D83"/>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7</Pages>
  <Words>437</Words>
  <Characters>2492</Characters>
  <Application>Microsoft Office Word</Application>
  <DocSecurity>0</DocSecurity>
  <Lines>20</Lines>
  <Paragraphs>5</Paragraphs>
  <ScaleCrop>false</ScaleCrop>
  <Company/>
  <LinksUpToDate>false</LinksUpToDate>
  <CharactersWithSpaces>2924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关于组织开展首批高校课程思政示范项目验收和第三批示范培育项目及优秀教学案例遴选工作的通知</dc:title>
  <dc:creator>刘灵芝</dc:creator>
  <cp:lastModifiedBy>Administrator</cp:lastModifiedBy>
  <cp:revision>15</cp:revision>
  <cp:lastPrinted>2022-10-31T09:03:00Z</cp:lastPrinted>
  <dcterms:created xsi:type="dcterms:W3CDTF">2022-10-31T07:22:00Z</dcterms:created>
  <dcterms:modified xsi:type="dcterms:W3CDTF">2023-07-05T02:42:00Z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A8FF5BDEF4324D5CB8D974631FB94FAA_13</vt:lpwstr>
  </property>
</Properties>
</file>