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left="0" w:leftChars="0" w:right="0" w:firstLine="2560" w:firstLineChars="8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胆道疾病病人的护理</w:t>
      </w:r>
    </w:p>
    <w:p>
      <w:pPr>
        <w:widowControl w:val="0"/>
        <w:wordWrap/>
        <w:adjustRightInd/>
        <w:snapToGrid/>
        <w:spacing w:line="560" w:lineRule="exact"/>
        <w:ind w:left="0" w:leftChars="0" w:right="0"/>
        <w:jc w:val="center"/>
        <w:textAlignment w:val="auto"/>
        <w:outlineLvl w:val="9"/>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于洋</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外科护理学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外科</w:t>
      </w:r>
      <w:r>
        <w:rPr>
          <w:rFonts w:hint="eastAsia" w:ascii="仿宋" w:hAnsi="仿宋" w:eastAsia="仿宋" w:cs="仿宋"/>
          <w:sz w:val="32"/>
          <w:szCs w:val="32"/>
        </w:rPr>
        <w:t>护理学是护理专业的核心</w:t>
      </w:r>
      <w:r>
        <w:rPr>
          <w:rFonts w:hint="eastAsia" w:ascii="仿宋" w:hAnsi="仿宋" w:eastAsia="仿宋" w:cs="仿宋"/>
          <w:sz w:val="32"/>
          <w:szCs w:val="32"/>
          <w:lang w:eastAsia="zh-CN"/>
        </w:rPr>
        <w:t>临床专业</w:t>
      </w:r>
      <w:r>
        <w:rPr>
          <w:rFonts w:hint="eastAsia" w:ascii="仿宋" w:hAnsi="仿宋" w:eastAsia="仿宋" w:cs="仿宋"/>
          <w:sz w:val="32"/>
          <w:szCs w:val="32"/>
        </w:rPr>
        <w:t>课</w:t>
      </w:r>
      <w:r>
        <w:rPr>
          <w:rFonts w:hint="eastAsia" w:ascii="仿宋" w:hAnsi="仿宋" w:eastAsia="仿宋" w:cs="仿宋"/>
          <w:sz w:val="32"/>
          <w:szCs w:val="32"/>
          <w:lang w:eastAsia="zh-CN"/>
        </w:rPr>
        <w:t>程</w:t>
      </w:r>
      <w:r>
        <w:rPr>
          <w:rFonts w:hint="eastAsia" w:ascii="仿宋" w:hAnsi="仿宋" w:eastAsia="仿宋" w:cs="仿宋"/>
          <w:sz w:val="32"/>
          <w:szCs w:val="32"/>
        </w:rPr>
        <w:t>，是关于认识疾病及其</w:t>
      </w:r>
      <w:r>
        <w:rPr>
          <w:rFonts w:hint="eastAsia" w:ascii="仿宋" w:hAnsi="仿宋" w:eastAsia="仿宋" w:cs="仿宋"/>
          <w:sz w:val="32"/>
          <w:szCs w:val="32"/>
          <w:lang w:eastAsia="zh-CN"/>
        </w:rPr>
        <w:t>预防、</w:t>
      </w:r>
      <w:r>
        <w:rPr>
          <w:rFonts w:hint="eastAsia" w:ascii="仿宋" w:hAnsi="仿宋" w:eastAsia="仿宋" w:cs="仿宋"/>
          <w:sz w:val="32"/>
          <w:szCs w:val="32"/>
        </w:rPr>
        <w:t>护理病人</w:t>
      </w:r>
      <w:r>
        <w:rPr>
          <w:rFonts w:hint="eastAsia" w:ascii="仿宋" w:hAnsi="仿宋" w:eastAsia="仿宋" w:cs="仿宋"/>
          <w:sz w:val="32"/>
          <w:szCs w:val="32"/>
          <w:lang w:eastAsia="zh-CN"/>
        </w:rPr>
        <w:t>、</w:t>
      </w:r>
      <w:bookmarkStart w:id="0" w:name="_GoBack"/>
      <w:bookmarkEnd w:id="0"/>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外科护理学</w:t>
      </w:r>
      <w:r>
        <w:rPr>
          <w:rFonts w:hint="eastAsia" w:ascii="仿宋" w:hAnsi="仿宋" w:eastAsia="仿宋" w:cs="仿宋"/>
          <w:sz w:val="32"/>
          <w:szCs w:val="32"/>
        </w:rPr>
        <w:t>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胆道疾病病病人的护理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lang w:eastAsia="zh-CN"/>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eastAsia="zh-CN"/>
        </w:rPr>
        <w:t>胆道疾病</w:t>
      </w:r>
      <w:r>
        <w:rPr>
          <w:rFonts w:hint="eastAsia" w:ascii="仿宋" w:hAnsi="仿宋" w:eastAsia="仿宋" w:cs="仿宋"/>
          <w:i w:val="0"/>
          <w:iCs w:val="0"/>
          <w:caps w:val="0"/>
          <w:color w:val="auto"/>
          <w:spacing w:val="9"/>
          <w:sz w:val="32"/>
          <w:szCs w:val="32"/>
          <w:shd w:val="clear" w:fill="FFFFFF"/>
        </w:rPr>
        <w:t>的有关定义、概念；熟悉常见</w:t>
      </w:r>
      <w:r>
        <w:rPr>
          <w:rFonts w:hint="eastAsia" w:ascii="仿宋" w:hAnsi="仿宋" w:eastAsia="仿宋" w:cs="仿宋"/>
          <w:i w:val="0"/>
          <w:iCs w:val="0"/>
          <w:caps w:val="0"/>
          <w:color w:val="auto"/>
          <w:spacing w:val="9"/>
          <w:sz w:val="32"/>
          <w:szCs w:val="32"/>
          <w:shd w:val="clear" w:fill="FFFFFF"/>
          <w:lang w:eastAsia="zh-CN"/>
        </w:rPr>
        <w:t>胆道疾病</w:t>
      </w:r>
      <w:r>
        <w:rPr>
          <w:rFonts w:hint="eastAsia" w:ascii="仿宋" w:hAnsi="仿宋" w:eastAsia="仿宋" w:cs="仿宋"/>
          <w:i w:val="0"/>
          <w:iCs w:val="0"/>
          <w:caps w:val="0"/>
          <w:color w:val="auto"/>
          <w:spacing w:val="9"/>
          <w:sz w:val="32"/>
          <w:szCs w:val="32"/>
          <w:shd w:val="clear" w:fill="FFFFFF"/>
        </w:rPr>
        <w:t>临床表现、发病机制、实验室检查、诊断和治疗要点；掌握</w:t>
      </w:r>
      <w:r>
        <w:rPr>
          <w:rFonts w:hint="eastAsia" w:ascii="仿宋" w:hAnsi="仿宋" w:eastAsia="仿宋" w:cs="仿宋"/>
          <w:i w:val="0"/>
          <w:iCs w:val="0"/>
          <w:caps w:val="0"/>
          <w:color w:val="auto"/>
          <w:spacing w:val="9"/>
          <w:sz w:val="32"/>
          <w:szCs w:val="32"/>
          <w:shd w:val="clear" w:fill="FFFFFF"/>
          <w:lang w:eastAsia="zh-CN"/>
        </w:rPr>
        <w:t>胆道疾病</w:t>
      </w:r>
      <w:r>
        <w:rPr>
          <w:rFonts w:hint="eastAsia" w:ascii="仿宋" w:hAnsi="仿宋" w:eastAsia="仿宋" w:cs="仿宋"/>
          <w:i w:val="0"/>
          <w:iCs w:val="0"/>
          <w:caps w:val="0"/>
          <w:color w:val="auto"/>
          <w:spacing w:val="9"/>
          <w:sz w:val="32"/>
          <w:szCs w:val="32"/>
          <w:shd w:val="clear" w:fill="FFFFFF"/>
        </w:rPr>
        <w:t>的评估要点、护理诊断、护理措施、健康教育及护理的基本技能</w:t>
      </w:r>
      <w:r>
        <w:rPr>
          <w:rFonts w:hint="eastAsia" w:ascii="仿宋" w:hAnsi="仿宋" w:eastAsia="仿宋" w:cs="仿宋"/>
          <w:i w:val="0"/>
          <w:iCs w:val="0"/>
          <w:caps w:val="0"/>
          <w:color w:val="auto"/>
          <w:spacing w:val="9"/>
          <w:sz w:val="32"/>
          <w:szCs w:val="32"/>
          <w:shd w:val="clear" w:fill="FFFFFF"/>
          <w:lang w:eastAsia="zh-CN"/>
        </w:rPr>
        <w:t>。</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胆道疾病</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具有社会责任意识和担当，尊重生命、关爱生命。树立正确的专业价值观和职业道德素养，爱岗敬业。成为新时代有理想信念、有责任担当、有高尚职业道德、有专业职业技能的护士。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333333"/>
          <w:spacing w:val="9"/>
          <w:sz w:val="32"/>
          <w:szCs w:val="32"/>
          <w:shd w:val="clear" w:fill="FFFFFF"/>
        </w:rPr>
        <w:t>(1）采用案例导入法使课程思政教学更具有吸引力。通过临床病例、社会热点、新闻故事等导入新课，能吸引学生眼球并引发学生对生活、工作、学习等方面的思考。如：通过“</w:t>
      </w:r>
      <w:r>
        <w:rPr>
          <w:rFonts w:hint="eastAsia" w:ascii="仿宋" w:hAnsi="仿宋" w:eastAsia="仿宋" w:cs="仿宋"/>
          <w:i w:val="0"/>
          <w:iCs w:val="0"/>
          <w:caps w:val="0"/>
          <w:color w:val="333333"/>
          <w:spacing w:val="9"/>
          <w:sz w:val="32"/>
          <w:szCs w:val="32"/>
          <w:shd w:val="clear" w:fill="FFFFFF"/>
          <w:lang w:eastAsia="zh-CN"/>
        </w:rPr>
        <w:t>中国胆道鼻祖</w:t>
      </w:r>
      <w:r>
        <w:rPr>
          <w:rFonts w:hint="eastAsia" w:ascii="仿宋" w:hAnsi="仿宋" w:eastAsia="仿宋" w:cs="仿宋"/>
          <w:i w:val="0"/>
          <w:iCs w:val="0"/>
          <w:caps w:val="0"/>
          <w:color w:val="333333"/>
          <w:spacing w:val="9"/>
          <w:sz w:val="32"/>
          <w:szCs w:val="32"/>
          <w:shd w:val="clear" w:fill="FFFFFF"/>
        </w:rPr>
        <w:t>”的故事导入新课，让学生</w:t>
      </w:r>
      <w:r>
        <w:rPr>
          <w:rFonts w:hint="eastAsia" w:ascii="仿宋" w:hAnsi="仿宋" w:eastAsia="仿宋" w:cs="仿宋"/>
          <w:i w:val="0"/>
          <w:iCs w:val="0"/>
          <w:caps w:val="0"/>
          <w:color w:val="333333"/>
          <w:spacing w:val="9"/>
          <w:sz w:val="32"/>
          <w:szCs w:val="32"/>
          <w:shd w:val="clear" w:fill="FFFFFF"/>
          <w:lang w:eastAsia="zh-CN"/>
        </w:rPr>
        <w:t>对我国胆道疾病的发展史有深入了解，通过讲述</w:t>
      </w:r>
      <w:r>
        <w:rPr>
          <w:rFonts w:hint="eastAsia" w:ascii="仿宋" w:hAnsi="仿宋" w:eastAsia="仿宋" w:cs="仿宋"/>
          <w:i w:val="0"/>
          <w:iCs w:val="0"/>
          <w:caps w:val="0"/>
          <w:color w:val="333333"/>
          <w:spacing w:val="9"/>
          <w:sz w:val="32"/>
          <w:szCs w:val="32"/>
          <w:shd w:val="clear" w:fill="FFFFFF"/>
        </w:rPr>
        <w:t>吴孟超</w:t>
      </w:r>
      <w:r>
        <w:rPr>
          <w:rFonts w:hint="eastAsia" w:ascii="仿宋" w:hAnsi="仿宋" w:eastAsia="仿宋" w:cs="仿宋"/>
          <w:i w:val="0"/>
          <w:iCs w:val="0"/>
          <w:caps w:val="0"/>
          <w:color w:val="333333"/>
          <w:spacing w:val="9"/>
          <w:sz w:val="32"/>
          <w:szCs w:val="32"/>
          <w:shd w:val="clear" w:fill="FFFFFF"/>
          <w:lang w:eastAsia="zh-CN"/>
        </w:rPr>
        <w:t>院士——我</w:t>
      </w:r>
      <w:r>
        <w:rPr>
          <w:rFonts w:hint="eastAsia" w:ascii="仿宋" w:hAnsi="仿宋" w:eastAsia="仿宋" w:cs="仿宋"/>
          <w:i w:val="0"/>
          <w:iCs w:val="0"/>
          <w:caps w:val="0"/>
          <w:color w:val="333333"/>
          <w:spacing w:val="9"/>
          <w:sz w:val="32"/>
          <w:szCs w:val="32"/>
          <w:shd w:val="clear" w:fill="FFFFFF"/>
        </w:rPr>
        <w:t>国肝胆外科的开拓者和主要创始人之一，他带领同伴完成了我国第一例肝脏外科手术，为新中国开创肝胆外科奠定了基础，使我国肝癌手术成功率从不到50%提高到90%以上，被誉为“中国肝胆外科之父”</w:t>
      </w:r>
      <w:r>
        <w:rPr>
          <w:rFonts w:hint="eastAsia" w:ascii="仿宋" w:hAnsi="仿宋" w:eastAsia="仿宋" w:cs="仿宋"/>
          <w:i w:val="0"/>
          <w:iCs w:val="0"/>
          <w:caps w:val="0"/>
          <w:color w:val="333333"/>
          <w:spacing w:val="9"/>
          <w:sz w:val="32"/>
          <w:szCs w:val="32"/>
          <w:shd w:val="clear" w:fill="FFFFFF"/>
          <w:lang w:eastAsia="zh-CN"/>
        </w:rPr>
        <w:t>。</w:t>
      </w:r>
      <w:r>
        <w:rPr>
          <w:rFonts w:hint="eastAsia" w:ascii="仿宋" w:hAnsi="仿宋" w:eastAsia="仿宋" w:cs="仿宋"/>
          <w:i w:val="0"/>
          <w:iCs w:val="0"/>
          <w:caps w:val="0"/>
          <w:color w:val="333333"/>
          <w:spacing w:val="9"/>
          <w:sz w:val="32"/>
          <w:szCs w:val="32"/>
          <w:shd w:val="clear" w:fill="FFFFFF"/>
        </w:rPr>
        <w:t>他主导建立了世界上规模最大的肝胆疾病诊疗中心和科研基地，建立了世界上最大的肝癌病理标本库，培养了最多</w:t>
      </w:r>
      <w:r>
        <w:rPr>
          <w:rFonts w:hint="eastAsia" w:ascii="仿宋" w:hAnsi="仿宋" w:eastAsia="仿宋" w:cs="仿宋"/>
          <w:i w:val="0"/>
          <w:iCs w:val="0"/>
          <w:caps w:val="0"/>
          <w:color w:val="333333"/>
          <w:spacing w:val="9"/>
          <w:sz w:val="32"/>
          <w:szCs w:val="32"/>
          <w:shd w:val="clear" w:fill="FFFFFF"/>
          <w:lang w:eastAsia="zh-CN"/>
        </w:rPr>
        <w:t>的</w:t>
      </w:r>
      <w:r>
        <w:rPr>
          <w:rFonts w:hint="eastAsia" w:ascii="仿宋" w:hAnsi="仿宋" w:eastAsia="仿宋" w:cs="仿宋"/>
          <w:i w:val="0"/>
          <w:iCs w:val="0"/>
          <w:caps w:val="0"/>
          <w:color w:val="333333"/>
          <w:spacing w:val="9"/>
          <w:sz w:val="32"/>
          <w:szCs w:val="32"/>
          <w:shd w:val="clear" w:fill="FFFFFF"/>
        </w:rPr>
        <w:t>肝胆外科领域的优秀人才。2012年当选感动中国2011年度人物。他曾用了5个小时的时间，为一个4个月大的女婴摘除了肝母细胞瘤，当年那个4个月大的婴儿，如今已经成为一名优秀的护士。</w:t>
      </w:r>
      <w:r>
        <w:rPr>
          <w:rFonts w:hint="eastAsia" w:ascii="仿宋" w:hAnsi="仿宋" w:eastAsia="仿宋" w:cs="仿宋"/>
          <w:i w:val="0"/>
          <w:iCs w:val="0"/>
          <w:caps w:val="0"/>
          <w:color w:val="333333"/>
          <w:spacing w:val="9"/>
          <w:sz w:val="32"/>
          <w:szCs w:val="32"/>
          <w:shd w:val="clear" w:fill="FFFFFF"/>
          <w:lang w:eastAsia="zh-CN"/>
        </w:rPr>
        <w:t>这一生动实践案例，与护理专业有效衔接，使学生对医学专家学者的先驱精神有所</w:t>
      </w:r>
      <w:r>
        <w:rPr>
          <w:rFonts w:hint="eastAsia" w:ascii="仿宋" w:hAnsi="仿宋" w:eastAsia="仿宋" w:cs="仿宋"/>
          <w:i w:val="0"/>
          <w:iCs w:val="0"/>
          <w:caps w:val="0"/>
          <w:color w:val="333333"/>
          <w:spacing w:val="9"/>
          <w:sz w:val="32"/>
          <w:szCs w:val="32"/>
          <w:shd w:val="clear" w:fill="FFFFFF"/>
        </w:rPr>
        <w:t>启示</w:t>
      </w:r>
      <w:r>
        <w:rPr>
          <w:rFonts w:hint="eastAsia" w:ascii="仿宋" w:hAnsi="仿宋" w:eastAsia="仿宋" w:cs="仿宋"/>
          <w:i w:val="0"/>
          <w:iCs w:val="0"/>
          <w:caps w:val="0"/>
          <w:color w:val="333333"/>
          <w:spacing w:val="9"/>
          <w:sz w:val="32"/>
          <w:szCs w:val="32"/>
          <w:shd w:val="clear" w:fill="FFFFFF"/>
          <w:lang w:eastAsia="zh-CN"/>
        </w:rPr>
        <w:t>，</w:t>
      </w:r>
      <w:r>
        <w:rPr>
          <w:rFonts w:hint="eastAsia" w:ascii="仿宋" w:hAnsi="仿宋" w:eastAsia="仿宋" w:cs="仿宋"/>
          <w:i w:val="0"/>
          <w:iCs w:val="0"/>
          <w:caps w:val="0"/>
          <w:color w:val="333333"/>
          <w:spacing w:val="9"/>
          <w:sz w:val="32"/>
          <w:szCs w:val="32"/>
          <w:shd w:val="clear" w:fill="FFFFFF"/>
        </w:rPr>
        <w:t>引导学生要</w:t>
      </w:r>
      <w:r>
        <w:rPr>
          <w:rFonts w:hint="eastAsia" w:ascii="仿宋" w:hAnsi="仿宋" w:eastAsia="仿宋" w:cs="仿宋"/>
          <w:i w:val="0"/>
          <w:iCs w:val="0"/>
          <w:caps w:val="0"/>
          <w:color w:val="333333"/>
          <w:spacing w:val="9"/>
          <w:sz w:val="32"/>
          <w:szCs w:val="32"/>
          <w:shd w:val="clear" w:fill="FFFFFF"/>
          <w:lang w:eastAsia="zh-CN"/>
        </w:rPr>
        <w:t>有勇攀医学事业高峰的精神，要有不畏困难积极探索的勇气，还要有医者仁心的崇高思想境界</w:t>
      </w:r>
      <w:r>
        <w:rPr>
          <w:rFonts w:hint="eastAsia" w:ascii="仿宋" w:hAnsi="仿宋" w:eastAsia="仿宋" w:cs="仿宋"/>
          <w:i w:val="0"/>
          <w:iCs w:val="0"/>
          <w:caps w:val="0"/>
          <w:color w:val="333333"/>
          <w:spacing w:val="9"/>
          <w:sz w:val="32"/>
          <w:szCs w:val="32"/>
          <w:shd w:val="clear" w:fill="FFFFFF"/>
        </w:rPr>
        <w:t>。</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333333"/>
          <w:spacing w:val="9"/>
          <w:sz w:val="32"/>
          <w:szCs w:val="32"/>
          <w:shd w:val="clear" w:fill="FFFFFF"/>
        </w:rPr>
        <w:t>(2）采用小组讨论法让学生在课程思政教学中更加主动。学生分组就某一病例进行护理查房，充分调动学生积极性，让课堂从以“教师为中心”转变为“以学生为中心”，提高学生学习积极性和主动性，让学生从讨论中培养评判性思维、创新意识。如讨论“</w:t>
      </w:r>
      <w:r>
        <w:rPr>
          <w:rFonts w:hint="eastAsia" w:ascii="仿宋" w:hAnsi="仿宋" w:eastAsia="仿宋" w:cs="仿宋"/>
          <w:i w:val="0"/>
          <w:iCs w:val="0"/>
          <w:caps w:val="0"/>
          <w:color w:val="333333"/>
          <w:spacing w:val="9"/>
          <w:sz w:val="32"/>
          <w:szCs w:val="32"/>
          <w:shd w:val="clear" w:fill="FFFFFF"/>
          <w:lang w:eastAsia="zh-CN"/>
        </w:rPr>
        <w:t>虞先睿对病人的人文关怀</w:t>
      </w:r>
      <w:r>
        <w:rPr>
          <w:rFonts w:hint="eastAsia" w:ascii="仿宋" w:hAnsi="仿宋" w:eastAsia="仿宋" w:cs="仿宋"/>
          <w:i w:val="0"/>
          <w:iCs w:val="0"/>
          <w:caps w:val="0"/>
          <w:color w:val="333333"/>
          <w:spacing w:val="9"/>
          <w:sz w:val="32"/>
          <w:szCs w:val="32"/>
          <w:shd w:val="clear" w:fill="FFFFFF"/>
        </w:rPr>
        <w:t>”</w:t>
      </w:r>
      <w:r>
        <w:rPr>
          <w:rFonts w:hint="eastAsia" w:ascii="仿宋" w:hAnsi="仿宋" w:eastAsia="仿宋" w:cs="仿宋"/>
          <w:i w:val="0"/>
          <w:iCs w:val="0"/>
          <w:caps w:val="0"/>
          <w:color w:val="333333"/>
          <w:spacing w:val="9"/>
          <w:sz w:val="32"/>
          <w:szCs w:val="32"/>
          <w:shd w:val="clear" w:fill="FFFFFF"/>
          <w:lang w:eastAsia="zh-CN"/>
        </w:rPr>
        <w:t>的案例</w:t>
      </w:r>
      <w:r>
        <w:rPr>
          <w:rFonts w:hint="eastAsia" w:ascii="仿宋" w:hAnsi="仿宋" w:eastAsia="仿宋" w:cs="仿宋"/>
          <w:i w:val="0"/>
          <w:iCs w:val="0"/>
          <w:caps w:val="0"/>
          <w:color w:val="333333"/>
          <w:spacing w:val="9"/>
          <w:sz w:val="32"/>
          <w:szCs w:val="32"/>
          <w:shd w:val="clear" w:fill="FFFFFF"/>
        </w:rPr>
        <w:t>，引导学生要学会</w:t>
      </w:r>
      <w:r>
        <w:rPr>
          <w:rFonts w:hint="eastAsia" w:ascii="仿宋" w:hAnsi="仿宋" w:eastAsia="仿宋" w:cs="仿宋"/>
          <w:i w:val="0"/>
          <w:iCs w:val="0"/>
          <w:caps w:val="0"/>
          <w:color w:val="333333"/>
          <w:spacing w:val="9"/>
          <w:sz w:val="32"/>
          <w:szCs w:val="32"/>
          <w:shd w:val="clear" w:fill="FFFFFF"/>
          <w:lang w:eastAsia="zh-CN"/>
        </w:rPr>
        <w:t>在保护好病人隐私的同时</w:t>
      </w:r>
      <w:r>
        <w:rPr>
          <w:rFonts w:hint="eastAsia" w:ascii="仿宋" w:hAnsi="仿宋" w:eastAsia="仿宋" w:cs="仿宋"/>
          <w:i w:val="0"/>
          <w:iCs w:val="0"/>
          <w:caps w:val="0"/>
          <w:color w:val="333333"/>
          <w:spacing w:val="9"/>
          <w:sz w:val="32"/>
          <w:szCs w:val="32"/>
          <w:shd w:val="clear" w:fill="FFFFFF"/>
        </w:rPr>
        <w:t>，</w:t>
      </w:r>
      <w:r>
        <w:rPr>
          <w:rFonts w:hint="eastAsia" w:ascii="仿宋" w:hAnsi="仿宋" w:eastAsia="仿宋" w:cs="仿宋"/>
          <w:i w:val="0"/>
          <w:iCs w:val="0"/>
          <w:caps w:val="0"/>
          <w:color w:val="333333"/>
          <w:spacing w:val="9"/>
          <w:sz w:val="32"/>
          <w:szCs w:val="32"/>
          <w:shd w:val="clear" w:fill="FFFFFF"/>
          <w:lang w:eastAsia="zh-CN"/>
        </w:rPr>
        <w:t>做好病人及家属的心理疏导，帮助病人及家属建立起战胜病魔的信心。</w:t>
      </w:r>
      <w:r>
        <w:rPr>
          <w:rFonts w:hint="eastAsia" w:ascii="仿宋" w:hAnsi="仿宋" w:eastAsia="仿宋" w:cs="仿宋"/>
          <w:i w:val="0"/>
          <w:iCs w:val="0"/>
          <w:caps w:val="0"/>
          <w:color w:val="333333"/>
          <w:spacing w:val="9"/>
          <w:sz w:val="32"/>
          <w:szCs w:val="32"/>
          <w:shd w:val="clear" w:fill="FFFFFF"/>
        </w:rPr>
        <w:t>在开展小组讨论前，教师做好学生分组，提前向学生发布讨论的主题，让学生提前准备相关论述。若线上讨论时，还需提前与学生连线，模拟讨论现场，以保证讨论的顺利开展。</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333333"/>
          <w:spacing w:val="9"/>
          <w:sz w:val="32"/>
          <w:szCs w:val="32"/>
          <w:shd w:val="clear" w:fill="FFFFFF"/>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333333"/>
          <w:spacing w:val="9"/>
          <w:sz w:val="32"/>
          <w:szCs w:val="32"/>
          <w:shd w:val="clear" w:fill="FFFFFF"/>
          <w:lang w:eastAsia="zh-CN"/>
        </w:rPr>
        <w:t>胆石症</w:t>
      </w:r>
      <w:r>
        <w:rPr>
          <w:rFonts w:hint="eastAsia" w:ascii="仿宋" w:hAnsi="仿宋" w:eastAsia="仿宋" w:cs="仿宋"/>
          <w:i w:val="0"/>
          <w:iCs w:val="0"/>
          <w:caps w:val="0"/>
          <w:color w:val="333333"/>
          <w:spacing w:val="9"/>
          <w:sz w:val="32"/>
          <w:szCs w:val="32"/>
          <w:shd w:val="clear" w:fill="FFFFFF"/>
        </w:rPr>
        <w:t>时，</w:t>
      </w:r>
      <w:r>
        <w:rPr>
          <w:rFonts w:hint="eastAsia" w:ascii="仿宋" w:hAnsi="仿宋" w:eastAsia="仿宋" w:cs="仿宋"/>
          <w:i w:val="0"/>
          <w:iCs w:val="0"/>
          <w:caps w:val="0"/>
          <w:color w:val="333333"/>
          <w:spacing w:val="9"/>
          <w:sz w:val="32"/>
          <w:szCs w:val="32"/>
          <w:shd w:val="clear" w:fill="FFFFFF"/>
          <w:lang w:eastAsia="zh-CN"/>
        </w:rPr>
        <w:t>患者可出现</w:t>
      </w:r>
      <w:r>
        <w:rPr>
          <w:rFonts w:hint="eastAsia" w:ascii="仿宋" w:hAnsi="仿宋" w:eastAsia="仿宋" w:cs="仿宋"/>
          <w:i w:val="0"/>
          <w:iCs w:val="0"/>
          <w:caps w:val="0"/>
          <w:color w:val="333333"/>
          <w:spacing w:val="9"/>
          <w:sz w:val="32"/>
          <w:szCs w:val="32"/>
          <w:shd w:val="clear" w:fill="FFFFFF"/>
        </w:rPr>
        <w:t>Charcot三联征</w:t>
      </w:r>
      <w:r>
        <w:rPr>
          <w:rFonts w:hint="eastAsia" w:ascii="仿宋" w:hAnsi="仿宋" w:eastAsia="仿宋" w:cs="仿宋"/>
          <w:i w:val="0"/>
          <w:iCs w:val="0"/>
          <w:caps w:val="0"/>
          <w:color w:val="333333"/>
          <w:spacing w:val="9"/>
          <w:sz w:val="32"/>
          <w:szCs w:val="32"/>
          <w:shd w:val="clear" w:fill="FFFFFF"/>
          <w:lang w:eastAsia="zh-CN"/>
        </w:rPr>
        <w:t>，即腹痛、休克、高热等表现，</w:t>
      </w:r>
      <w:r>
        <w:rPr>
          <w:rFonts w:hint="eastAsia" w:ascii="仿宋" w:hAnsi="仿宋" w:eastAsia="仿宋" w:cs="仿宋"/>
          <w:i w:val="0"/>
          <w:iCs w:val="0"/>
          <w:caps w:val="0"/>
          <w:color w:val="333333"/>
          <w:spacing w:val="9"/>
          <w:sz w:val="32"/>
          <w:szCs w:val="32"/>
          <w:shd w:val="clear" w:fill="FFFFFF"/>
        </w:rPr>
        <w:t>让学生们角色扮演，可模拟</w:t>
      </w:r>
      <w:r>
        <w:rPr>
          <w:rFonts w:hint="eastAsia" w:ascii="仿宋" w:hAnsi="仿宋" w:eastAsia="仿宋" w:cs="仿宋"/>
          <w:i w:val="0"/>
          <w:iCs w:val="0"/>
          <w:caps w:val="0"/>
          <w:color w:val="333333"/>
          <w:spacing w:val="9"/>
          <w:sz w:val="32"/>
          <w:szCs w:val="32"/>
          <w:shd w:val="clear" w:fill="FFFFFF"/>
          <w:lang w:eastAsia="zh-CN"/>
        </w:rPr>
        <w:t>胆石症</w:t>
      </w:r>
      <w:r>
        <w:rPr>
          <w:rFonts w:hint="eastAsia" w:ascii="仿宋" w:hAnsi="仿宋" w:eastAsia="仿宋" w:cs="仿宋"/>
          <w:i w:val="0"/>
          <w:iCs w:val="0"/>
          <w:caps w:val="0"/>
          <w:color w:val="333333"/>
          <w:spacing w:val="9"/>
          <w:sz w:val="32"/>
          <w:szCs w:val="32"/>
          <w:shd w:val="clear" w:fill="FFFFFF"/>
        </w:rPr>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Autospacing="0" w:line="450" w:lineRule="atLeast"/>
        <w:ind w:left="300" w:right="0" w:firstLine="420"/>
        <w:textAlignment w:val="auto"/>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keepNext w:val="0"/>
        <w:keepLines w:val="0"/>
        <w:pageBreakBefore w:val="0"/>
        <w:widowControl w:val="0"/>
        <w:numPr>
          <w:ilvl w:val="0"/>
          <w:numId w:val="3"/>
        </w:numPr>
        <w:kinsoku/>
        <w:wordWrap/>
        <w:overflowPunct/>
        <w:topLinePunct w:val="0"/>
        <w:autoSpaceDE/>
        <w:autoSpaceDN/>
        <w:bidi w:val="0"/>
        <w:adjustRightInd/>
        <w:snapToGrid/>
        <w:spacing w:afterAutospacing="0"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676" w:firstLineChars="200"/>
        <w:jc w:val="both"/>
        <w:textAlignment w:val="auto"/>
        <w:rPr>
          <w:rFonts w:hint="eastAsia" w:ascii="仿宋" w:hAnsi="仿宋" w:eastAsia="仿宋" w:cs="仿宋"/>
          <w:b w:val="0"/>
          <w:bCs w:val="0"/>
          <w:i w:val="0"/>
          <w:iCs w:val="0"/>
          <w:caps w:val="0"/>
          <w:color w:val="auto"/>
          <w:spacing w:val="9"/>
          <w:kern w:val="0"/>
          <w:sz w:val="32"/>
          <w:szCs w:val="32"/>
          <w:shd w:val="clear" w:fill="FFFFFF"/>
          <w:lang w:val="en-US" w:eastAsia="zh-CN" w:bidi="ar"/>
        </w:rPr>
      </w:pPr>
      <w:r>
        <w:rPr>
          <w:rFonts w:hint="eastAsia" w:ascii="仿宋" w:hAnsi="仿宋" w:eastAsia="仿宋" w:cs="仿宋"/>
          <w:b w:val="0"/>
          <w:bCs w:val="0"/>
          <w:i w:val="0"/>
          <w:iCs w:val="0"/>
          <w:caps w:val="0"/>
          <w:color w:val="auto"/>
          <w:spacing w:val="9"/>
          <w:kern w:val="0"/>
          <w:sz w:val="32"/>
          <w:szCs w:val="32"/>
          <w:shd w:val="clear" w:fill="FFFFFF"/>
          <w:lang w:val="en-US" w:eastAsia="zh-CN" w:bidi="ar"/>
        </w:rPr>
        <w:t>课前，通过发布预习课件、网络资源等，与学生进行充分的交流讨论，得到反馈，调整教案，形成最终授课课件。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676" w:firstLineChars="200"/>
        <w:jc w:val="both"/>
        <w:textAlignment w:val="auto"/>
        <w:rPr>
          <w:rFonts w:hint="eastAsia" w:ascii="仿宋" w:hAnsi="仿宋" w:eastAsia="仿宋" w:cs="仿宋"/>
          <w:b w:val="0"/>
          <w:bCs w:val="0"/>
          <w:i w:val="0"/>
          <w:iCs w:val="0"/>
          <w:caps w:val="0"/>
          <w:color w:val="auto"/>
          <w:spacing w:val="9"/>
          <w:kern w:val="0"/>
          <w:sz w:val="32"/>
          <w:szCs w:val="32"/>
          <w:shd w:val="clear" w:fill="FFFFFF"/>
          <w:lang w:val="en-US" w:eastAsia="zh-CN" w:bidi="ar"/>
        </w:rPr>
      </w:pPr>
      <w:r>
        <w:rPr>
          <w:rFonts w:hint="eastAsia" w:ascii="仿宋" w:hAnsi="仿宋" w:eastAsia="仿宋" w:cs="仿宋"/>
          <w:b w:val="0"/>
          <w:bCs w:val="0"/>
          <w:i w:val="0"/>
          <w:iCs w:val="0"/>
          <w:caps w:val="0"/>
          <w:color w:val="auto"/>
          <w:spacing w:val="9"/>
          <w:kern w:val="0"/>
          <w:sz w:val="32"/>
          <w:szCs w:val="32"/>
          <w:shd w:val="clear" w:fill="FFFFFF"/>
          <w:lang w:val="en-US" w:eastAsia="zh-CN" w:bidi="ar"/>
        </w:rPr>
        <w:t>在课堂上，通过问题启发、病例讨论等方法使学生的思维动起来，使课堂的气氛活起来，同时配合课堂测验，增强学习效果。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676" w:firstLineChars="200"/>
        <w:jc w:val="both"/>
        <w:textAlignment w:val="auto"/>
        <w:rPr>
          <w:rFonts w:hint="eastAsia" w:ascii="仿宋" w:hAnsi="仿宋" w:eastAsia="仿宋" w:cs="仿宋"/>
          <w:b w:val="0"/>
          <w:bCs w:val="0"/>
          <w:i w:val="0"/>
          <w:iCs w:val="0"/>
          <w:caps w:val="0"/>
          <w:color w:val="auto"/>
          <w:spacing w:val="9"/>
          <w:kern w:val="0"/>
          <w:sz w:val="32"/>
          <w:szCs w:val="32"/>
          <w:shd w:val="clear" w:fill="FFFFFF"/>
          <w:lang w:val="en-US" w:eastAsia="zh-CN" w:bidi="ar"/>
        </w:rPr>
      </w:pPr>
      <w:r>
        <w:rPr>
          <w:rFonts w:hint="eastAsia" w:ascii="仿宋" w:hAnsi="仿宋" w:eastAsia="仿宋" w:cs="仿宋"/>
          <w:b w:val="0"/>
          <w:bCs w:val="0"/>
          <w:i w:val="0"/>
          <w:iCs w:val="0"/>
          <w:caps w:val="0"/>
          <w:color w:val="auto"/>
          <w:spacing w:val="9"/>
          <w:kern w:val="0"/>
          <w:sz w:val="32"/>
          <w:szCs w:val="32"/>
          <w:shd w:val="clear" w:fill="FFFFFF"/>
          <w:lang w:val="en-US" w:eastAsia="zh-CN" w:bidi="ar"/>
        </w:rPr>
        <w:t>在课后，通过发布拓展内容、课后测试，引导学生复习和自学，通过视频作业的形式，培养学生团队合作能力、集体荣誉感。</w:t>
      </w:r>
    </w:p>
    <w:p>
      <w:pPr>
        <w:keepNext w:val="0"/>
        <w:keepLines w:val="0"/>
        <w:pageBreakBefore w:val="0"/>
        <w:widowControl w:val="0"/>
        <w:numPr>
          <w:ilvl w:val="0"/>
          <w:numId w:val="3"/>
        </w:numPr>
        <w:kinsoku/>
        <w:wordWrap/>
        <w:overflowPunct/>
        <w:topLinePunct w:val="0"/>
        <w:autoSpaceDE/>
        <w:autoSpaceDN/>
        <w:bidi w:val="0"/>
        <w:adjustRightInd/>
        <w:snapToGrid/>
        <w:spacing w:afterAutospacing="0"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pageBreakBefore w:val="0"/>
        <w:widowControl/>
        <w:suppressLineNumbers w:val="0"/>
        <w:kinsoku/>
        <w:overflowPunct/>
        <w:topLinePunct w:val="0"/>
        <w:autoSpaceDE/>
        <w:autoSpaceDN/>
        <w:bidi w:val="0"/>
        <w:adjustRightInd/>
        <w:snapToGrid/>
        <w:spacing w:afterAutospacing="0"/>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keepNext w:val="0"/>
        <w:keepLines w:val="0"/>
        <w:pageBreakBefore w:val="0"/>
        <w:widowControl w:val="0"/>
        <w:kinsoku/>
        <w:wordWrap/>
        <w:overflowPunct/>
        <w:topLinePunct w:val="0"/>
        <w:autoSpaceDE/>
        <w:autoSpaceDN/>
        <w:bidi w:val="0"/>
        <w:adjustRightInd/>
        <w:snapToGrid/>
        <w:spacing w:afterAutospacing="0" w:line="560" w:lineRule="exact"/>
        <w:ind w:right="0" w:firstLine="643"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keepNext w:val="0"/>
        <w:keepLines w:val="0"/>
        <w:pageBreakBefore w:val="0"/>
        <w:widowControl w:val="0"/>
        <w:kinsoku/>
        <w:wordWrap/>
        <w:overflowPunct/>
        <w:topLinePunct w:val="0"/>
        <w:autoSpaceDE/>
        <w:autoSpaceDN/>
        <w:bidi w:val="0"/>
        <w:adjustRightInd/>
        <w:snapToGrid/>
        <w:spacing w:afterAutospacing="0" w:line="360" w:lineRule="auto"/>
        <w:ind w:firstLine="676" w:firstLineChars="200"/>
        <w:textAlignment w:val="auto"/>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外科</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本科</w:t>
      </w:r>
      <w:r>
        <w:rPr>
          <w:rFonts w:hint="eastAsia" w:ascii="仿宋" w:hAnsi="仿宋" w:eastAsia="仿宋" w:cs="仿宋"/>
          <w:i w:val="0"/>
          <w:iCs w:val="0"/>
          <w:caps w:val="0"/>
          <w:color w:val="auto"/>
          <w:spacing w:val="9"/>
          <w:sz w:val="32"/>
          <w:szCs w:val="32"/>
          <w:shd w:val="clear" w:fill="FFFFFF"/>
        </w:rPr>
        <w:t>学生需要学习一年的专业必修课，</w:t>
      </w:r>
      <w:r>
        <w:rPr>
          <w:rFonts w:hint="eastAsia" w:ascii="仿宋" w:hAnsi="仿宋" w:eastAsia="仿宋" w:cs="仿宋"/>
          <w:i w:val="0"/>
          <w:iCs w:val="0"/>
          <w:caps w:val="0"/>
          <w:color w:val="auto"/>
          <w:spacing w:val="9"/>
          <w:sz w:val="32"/>
          <w:szCs w:val="32"/>
          <w:shd w:val="clear" w:fill="FFFFFF"/>
          <w:lang w:eastAsia="zh-CN"/>
        </w:rPr>
        <w:t>是为临床护理实践提供专业基础的重要课程</w:t>
      </w:r>
      <w:r>
        <w:rPr>
          <w:rFonts w:hint="eastAsia" w:ascii="仿宋" w:hAnsi="仿宋" w:eastAsia="仿宋" w:cs="仿宋"/>
          <w:i w:val="0"/>
          <w:iCs w:val="0"/>
          <w:caps w:val="0"/>
          <w:color w:val="auto"/>
          <w:spacing w:val="9"/>
          <w:sz w:val="32"/>
          <w:szCs w:val="32"/>
          <w:shd w:val="clear" w:fill="FFFFFF"/>
        </w:rPr>
        <w:t>，同时为学生临床实习奠定了理论基础，与护理科研和国家护理事业的发展密不可分。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026D66F-4AE2-46B4-A75E-F264603BBFC1}"/>
  </w:font>
  <w:font w:name="黑体">
    <w:panose1 w:val="02010609060101010101"/>
    <w:charset w:val="86"/>
    <w:family w:val="auto"/>
    <w:pitch w:val="default"/>
    <w:sig w:usb0="800002BF" w:usb1="38CF7CFA" w:usb2="00000016" w:usb3="00000000" w:csb0="00040001" w:csb1="00000000"/>
    <w:embedRegular r:id="rId2" w:fontKey="{5F1BAC12-FE48-4417-9C24-7A099B860F4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0A5AF717-6DE3-4808-A532-4E0F32396051}"/>
  </w:font>
  <w:font w:name="Calibri Light">
    <w:altName w:val="Calibri"/>
    <w:panose1 w:val="020F0302020204030204"/>
    <w:charset w:val="00"/>
    <w:family w:val="auto"/>
    <w:pitch w:val="default"/>
    <w:sig w:usb0="00000000" w:usb1="00000000" w:usb2="00000000" w:usb3="00000000" w:csb0="2000019F" w:csb1="00000000"/>
  </w:font>
  <w:font w:name="方正仿宋_GB2312">
    <w:panose1 w:val="0201060001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C3A8EEB0-F05D-4629-9B90-28CC16DFE98C}"/>
  </w:font>
  <w:font w:name="楷体">
    <w:panose1 w:val="02010609060101010101"/>
    <w:charset w:val="86"/>
    <w:family w:val="auto"/>
    <w:pitch w:val="default"/>
    <w:sig w:usb0="800002BF" w:usb1="38CF7CFA" w:usb2="00000016" w:usb3="00000000" w:csb0="00040001" w:csb1="00000000"/>
    <w:embedRegular r:id="rId5" w:fontKey="{67E4DB4B-A030-4A36-8962-BF7F2BC20063}"/>
  </w:font>
  <w:font w:name="仿宋">
    <w:panose1 w:val="02010609060101010101"/>
    <w:charset w:val="86"/>
    <w:family w:val="auto"/>
    <w:pitch w:val="default"/>
    <w:sig w:usb0="800002BF" w:usb1="38CF7CFA" w:usb2="00000016" w:usb3="00000000" w:csb0="00040001" w:csb1="00000000"/>
    <w:embedRegular r:id="rId6" w:fontKey="{DCF1AAD9-D2D1-4C38-9EC9-A24CA1810A8C}"/>
  </w:font>
  <w:font w:name="仿宋_GB2312">
    <w:altName w:val="仿宋"/>
    <w:panose1 w:val="02010609030101010101"/>
    <w:charset w:val="86"/>
    <w:family w:val="auto"/>
    <w:pitch w:val="default"/>
    <w:sig w:usb0="00000000" w:usb1="00000000" w:usb2="00000000" w:usb3="00000000" w:csb0="00040000" w:csb1="00000000"/>
    <w:embedRegular r:id="rId7" w:fontKey="{0FEE7650-03FC-4B8C-A19E-B24DD7022E58}"/>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Y3MzkzZDRhM2EzZDcwNDFiODFhMjk2ZDFiOGY4Y2IifQ=="/>
    <w:docVar w:name="KY_MEDREF_DOCUID" w:val="{A847C9A2-A914-4A51-AA4D-E3FB19A7A3ED}"/>
    <w:docVar w:name="KY_MEDREF_VERSION" w:val="3"/>
  </w:docVars>
  <w:rsids>
    <w:rsidRoot w:val="624C18F6"/>
    <w:rsid w:val="04A42800"/>
    <w:rsid w:val="077E62DB"/>
    <w:rsid w:val="09E50E16"/>
    <w:rsid w:val="2E0D4B3F"/>
    <w:rsid w:val="2F2F7506"/>
    <w:rsid w:val="3CD164D2"/>
    <w:rsid w:val="40B60634"/>
    <w:rsid w:val="43823320"/>
    <w:rsid w:val="44CF4EE1"/>
    <w:rsid w:val="46792D10"/>
    <w:rsid w:val="5B3B2504"/>
    <w:rsid w:val="5C8A54F9"/>
    <w:rsid w:val="5D9D0C8E"/>
    <w:rsid w:val="5EE412EC"/>
    <w:rsid w:val="624C18F6"/>
    <w:rsid w:val="68DA551E"/>
    <w:rsid w:val="6B8C4DFB"/>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 w:type="paragraph" w:customStyle="1" w:styleId="24">
    <w:name w:val="Plain Text"/>
    <w:basedOn w:val="1"/>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6</Pages>
  <Words>2955</Words>
  <Characters>2990</Characters>
  <Lines>1</Lines>
  <Paragraphs>1</Paragraphs>
  <TotalTime>12</TotalTime>
  <ScaleCrop>false</ScaleCrop>
  <LinksUpToDate>false</LinksUpToDate>
  <CharactersWithSpaces>3016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火凤凰</cp:lastModifiedBy>
  <cp:lastPrinted>2022-10-31T09:03:00Z</cp:lastPrinted>
  <dcterms:modified xsi:type="dcterms:W3CDTF">2023-07-04T02:13:45Z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D94F6900816F4BA1971C3D34FE029190</vt:lpwstr>
  </property>
</Properties>
</file>