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黑体" w:hAnsi="黑体" w:eastAsia="黑体" w:cs="黑体"/>
          <w:b/>
          <w:bCs/>
          <w:sz w:val="30"/>
          <w:szCs w:val="30"/>
          <w:lang w:val="en-US" w:eastAsia="zh-CN"/>
        </w:rPr>
      </w:pPr>
      <w:r>
        <w:rPr>
          <w:rFonts w:hint="eastAsia" w:ascii="黑体" w:hAnsi="黑体" w:eastAsia="黑体" w:cs="黑体"/>
          <w:b/>
          <w:bCs/>
          <w:sz w:val="30"/>
          <w:szCs w:val="30"/>
          <w:lang w:eastAsia="zh-CN"/>
        </w:rPr>
        <w:t>附件</w:t>
      </w:r>
      <w:r>
        <w:rPr>
          <w:rFonts w:hint="eastAsia" w:ascii="黑体" w:hAnsi="黑体" w:eastAsia="黑体" w:cs="黑体"/>
          <w:b/>
          <w:bCs/>
          <w:sz w:val="30"/>
          <w:szCs w:val="30"/>
          <w:lang w:val="en-US" w:eastAsia="zh-CN"/>
        </w:rPr>
        <w:t xml:space="preserve">5     </w:t>
      </w:r>
    </w:p>
    <w:p>
      <w:pPr>
        <w:ind w:firstLine="904" w:firstLineChars="300"/>
        <w:jc w:val="both"/>
        <w:rPr>
          <w:rFonts w:ascii="黑体" w:hAnsi="黑体" w:eastAsia="黑体" w:cs="Times New Roman"/>
          <w:b/>
          <w:bCs/>
          <w:sz w:val="30"/>
          <w:szCs w:val="30"/>
        </w:rPr>
      </w:pPr>
      <w:r>
        <w:rPr>
          <w:rFonts w:ascii="黑体" w:hAnsi="黑体" w:eastAsia="黑体" w:cs="黑体"/>
          <w:b/>
          <w:bCs/>
          <w:sz w:val="30"/>
          <w:szCs w:val="30"/>
        </w:rPr>
        <w:t>201</w:t>
      </w:r>
      <w:r>
        <w:rPr>
          <w:rFonts w:hint="eastAsia" w:ascii="黑体" w:hAnsi="黑体" w:eastAsia="黑体" w:cs="黑体"/>
          <w:b/>
          <w:bCs/>
          <w:sz w:val="30"/>
          <w:szCs w:val="30"/>
          <w:lang w:val="en-US" w:eastAsia="zh-CN"/>
        </w:rPr>
        <w:t>6</w:t>
      </w:r>
      <w:r>
        <w:rPr>
          <w:rFonts w:hint="eastAsia" w:ascii="黑体" w:hAnsi="黑体" w:eastAsia="黑体" w:cs="黑体"/>
          <w:b/>
          <w:bCs/>
          <w:sz w:val="30"/>
          <w:szCs w:val="30"/>
        </w:rPr>
        <w:t>级护理学专业本科学生专业分化实施方案</w:t>
      </w:r>
    </w:p>
    <w:p>
      <w:pPr>
        <w:ind w:firstLine="640" w:firstLineChars="200"/>
        <w:rPr>
          <w:rFonts w:ascii="华文仿宋" w:hAnsi="华文仿宋" w:eastAsia="华文仿宋" w:cs="Times New Roman"/>
          <w:sz w:val="32"/>
          <w:szCs w:val="32"/>
        </w:rPr>
      </w:pP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为保持学院办学特色和办学优势，进一步践行学院以“学生未来发展”为目标的“三导向”人才培养模式，拓宽学生就业渠道，为建设健康中国提供坚实的人才保障，特制订本方案。</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一、指导思想</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关注健康中国战略，遵循医学教育规律，不断创新体制机制，依托学院专业和学科优势，以提高人才培养质量为核心，提高学生就业率，满足社会需求，发挥大学社会服务职能。</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二、方向设置</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四年制本科护理学专业精神科护理方向、四年制本科护理学专业助产护理方向。</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三、分化原则</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．社会需求与学生志愿相结合的原则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根据国家政策的调整和经济社会发展需求，满足人民对自身健康关注意识不断提高的需要，合理设置专业方向，鼓励学生自主选择，提高学院服务经济社会发展的能力，提高学生的社会适应能力。</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．学生发展与专业发展相结合的原则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尊重学生意愿，充分考虑专业布局的合理性，在学生自愿申请的基础上进行专业方向分化，科学高效配置教育资源。</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．公平、公开、公正的原则</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以护理学院为工作主体，加强专业方向分化工作的领导和监督，充分体现机会均等，增强专业方向分化工作的透明度。</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四、面向范围</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201</w:t>
      </w:r>
      <w:r>
        <w:rPr>
          <w:rFonts w:hint="eastAsia" w:ascii="华文仿宋" w:hAnsi="华文仿宋" w:eastAsia="华文仿宋" w:cs="华文仿宋"/>
          <w:sz w:val="28"/>
          <w:szCs w:val="28"/>
          <w:lang w:val="en-US" w:eastAsia="zh-CN"/>
        </w:rPr>
        <w:t>6</w:t>
      </w:r>
      <w:r>
        <w:rPr>
          <w:rFonts w:hint="eastAsia" w:ascii="华文仿宋" w:hAnsi="华文仿宋" w:eastAsia="华文仿宋" w:cs="华文仿宋"/>
          <w:sz w:val="28"/>
          <w:szCs w:val="28"/>
        </w:rPr>
        <w:t>级护理学专业四年制本科学生</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五、分化依据</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．志愿优先  按学生报名顺序满足个人志愿。</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．成绩优先  当学生报名数超出专业方向可容纳数时，依据报名学生前</w:t>
      </w:r>
      <w:r>
        <w:rPr>
          <w:rFonts w:hint="eastAsia" w:ascii="华文仿宋" w:hAnsi="华文仿宋" w:eastAsia="华文仿宋" w:cs="华文仿宋"/>
          <w:sz w:val="28"/>
          <w:szCs w:val="28"/>
          <w:lang w:eastAsia="zh-CN"/>
        </w:rPr>
        <w:t>三</w:t>
      </w:r>
      <w:r>
        <w:rPr>
          <w:rFonts w:hint="eastAsia" w:ascii="华文仿宋" w:hAnsi="华文仿宋" w:eastAsia="华文仿宋" w:cs="华文仿宋"/>
          <w:sz w:val="28"/>
          <w:szCs w:val="28"/>
        </w:rPr>
        <w:t>个学期考试课平均成绩</w:t>
      </w:r>
      <w:bookmarkStart w:id="0" w:name="_GoBack"/>
      <w:bookmarkEnd w:id="0"/>
      <w:r>
        <w:rPr>
          <w:rFonts w:hint="eastAsia" w:ascii="华文仿宋" w:hAnsi="华文仿宋" w:eastAsia="华文仿宋" w:cs="华文仿宋"/>
          <w:sz w:val="28"/>
          <w:szCs w:val="28"/>
        </w:rPr>
        <w:t>排名进行选择确定。</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六、时间安排</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 xml:space="preserve">．启动时间  </w:t>
      </w:r>
      <w:r>
        <w:rPr>
          <w:rFonts w:ascii="华文仿宋" w:hAnsi="华文仿宋" w:eastAsia="华文仿宋" w:cs="华文仿宋"/>
          <w:sz w:val="28"/>
          <w:szCs w:val="28"/>
        </w:rPr>
        <w:t>201</w:t>
      </w:r>
      <w:r>
        <w:rPr>
          <w:rFonts w:hint="eastAsia" w:ascii="华文仿宋" w:hAnsi="华文仿宋" w:eastAsia="华文仿宋" w:cs="华文仿宋"/>
          <w:sz w:val="28"/>
          <w:szCs w:val="28"/>
          <w:lang w:val="en-US" w:eastAsia="zh-CN"/>
        </w:rPr>
        <w:t>8</w:t>
      </w:r>
      <w:r>
        <w:rPr>
          <w:rFonts w:hint="eastAsia" w:ascii="华文仿宋" w:hAnsi="华文仿宋" w:eastAsia="华文仿宋" w:cs="华文仿宋"/>
          <w:sz w:val="28"/>
          <w:szCs w:val="28"/>
        </w:rPr>
        <w:t>年</w:t>
      </w:r>
      <w:r>
        <w:rPr>
          <w:rFonts w:hint="eastAsia" w:ascii="华文仿宋" w:hAnsi="华文仿宋" w:eastAsia="华文仿宋" w:cs="华文仿宋"/>
          <w:sz w:val="28"/>
          <w:szCs w:val="28"/>
          <w:lang w:val="en-US" w:eastAsia="zh-CN"/>
        </w:rPr>
        <w:t>5</w:t>
      </w:r>
      <w:r>
        <w:rPr>
          <w:rFonts w:hint="eastAsia" w:ascii="华文仿宋" w:hAnsi="华文仿宋" w:eastAsia="华文仿宋" w:cs="华文仿宋"/>
          <w:sz w:val="28"/>
          <w:szCs w:val="28"/>
        </w:rPr>
        <w:t>月</w:t>
      </w:r>
      <w:r>
        <w:rPr>
          <w:rFonts w:ascii="华文仿宋" w:hAnsi="华文仿宋" w:eastAsia="华文仿宋" w:cs="华文仿宋"/>
          <w:sz w:val="28"/>
          <w:szCs w:val="28"/>
        </w:rPr>
        <w:t>1</w:t>
      </w:r>
      <w:r>
        <w:rPr>
          <w:rFonts w:hint="eastAsia" w:ascii="华文仿宋" w:hAnsi="华文仿宋" w:eastAsia="华文仿宋" w:cs="华文仿宋"/>
          <w:sz w:val="28"/>
          <w:szCs w:val="28"/>
          <w:lang w:val="en-US" w:eastAsia="zh-CN"/>
        </w:rPr>
        <w:t>5</w:t>
      </w:r>
      <w:r>
        <w:rPr>
          <w:rFonts w:hint="eastAsia" w:ascii="华文仿宋" w:hAnsi="华文仿宋" w:eastAsia="华文仿宋" w:cs="华文仿宋"/>
          <w:sz w:val="28"/>
          <w:szCs w:val="28"/>
        </w:rPr>
        <w:t>日</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 xml:space="preserve">．报名时间  </w:t>
      </w:r>
      <w:r>
        <w:rPr>
          <w:rFonts w:ascii="华文仿宋" w:hAnsi="华文仿宋" w:eastAsia="华文仿宋" w:cs="华文仿宋"/>
          <w:sz w:val="28"/>
          <w:szCs w:val="28"/>
        </w:rPr>
        <w:t>201</w:t>
      </w:r>
      <w:r>
        <w:rPr>
          <w:rFonts w:hint="eastAsia" w:ascii="华文仿宋" w:hAnsi="华文仿宋" w:eastAsia="华文仿宋" w:cs="华文仿宋"/>
          <w:sz w:val="28"/>
          <w:szCs w:val="28"/>
          <w:lang w:val="en-US" w:eastAsia="zh-CN"/>
        </w:rPr>
        <w:t>8</w:t>
      </w:r>
      <w:r>
        <w:rPr>
          <w:rFonts w:hint="eastAsia" w:ascii="华文仿宋" w:hAnsi="华文仿宋" w:eastAsia="华文仿宋" w:cs="华文仿宋"/>
          <w:sz w:val="28"/>
          <w:szCs w:val="28"/>
        </w:rPr>
        <w:t>年</w:t>
      </w:r>
      <w:r>
        <w:rPr>
          <w:rFonts w:hint="eastAsia" w:ascii="华文仿宋" w:hAnsi="华文仿宋" w:eastAsia="华文仿宋" w:cs="华文仿宋"/>
          <w:sz w:val="28"/>
          <w:szCs w:val="28"/>
          <w:lang w:val="en-US" w:eastAsia="zh-CN"/>
        </w:rPr>
        <w:t>5</w:t>
      </w:r>
      <w:r>
        <w:rPr>
          <w:rFonts w:hint="eastAsia" w:ascii="华文仿宋" w:hAnsi="华文仿宋" w:eastAsia="华文仿宋" w:cs="华文仿宋"/>
          <w:sz w:val="28"/>
          <w:szCs w:val="28"/>
        </w:rPr>
        <w:t>月</w:t>
      </w:r>
      <w:r>
        <w:rPr>
          <w:rFonts w:hint="eastAsia" w:ascii="华文仿宋" w:hAnsi="华文仿宋" w:eastAsia="华文仿宋" w:cs="华文仿宋"/>
          <w:sz w:val="28"/>
          <w:szCs w:val="28"/>
          <w:lang w:val="en-US" w:eastAsia="zh-CN"/>
        </w:rPr>
        <w:t>16</w:t>
      </w:r>
      <w:r>
        <w:rPr>
          <w:rFonts w:hint="eastAsia" w:ascii="华文仿宋" w:hAnsi="华文仿宋" w:eastAsia="华文仿宋" w:cs="华文仿宋"/>
          <w:sz w:val="28"/>
          <w:szCs w:val="28"/>
        </w:rPr>
        <w:t>日</w:t>
      </w:r>
      <w:r>
        <w:rPr>
          <w:rFonts w:ascii="华文仿宋" w:hAnsi="华文仿宋" w:eastAsia="华文仿宋" w:cs="华文仿宋"/>
          <w:sz w:val="28"/>
          <w:szCs w:val="28"/>
        </w:rPr>
        <w:t>～2</w:t>
      </w:r>
      <w:r>
        <w:rPr>
          <w:rFonts w:hint="eastAsia" w:ascii="华文仿宋" w:hAnsi="华文仿宋" w:eastAsia="华文仿宋" w:cs="华文仿宋"/>
          <w:sz w:val="28"/>
          <w:szCs w:val="28"/>
          <w:lang w:val="en-US" w:eastAsia="zh-CN"/>
        </w:rPr>
        <w:t>3</w:t>
      </w:r>
      <w:r>
        <w:rPr>
          <w:rFonts w:hint="eastAsia" w:ascii="华文仿宋" w:hAnsi="华文仿宋" w:eastAsia="华文仿宋" w:cs="华文仿宋"/>
          <w:sz w:val="28"/>
          <w:szCs w:val="28"/>
        </w:rPr>
        <w:t>日</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 xml:space="preserve">．公示时间  </w:t>
      </w:r>
      <w:r>
        <w:rPr>
          <w:rFonts w:ascii="华文仿宋" w:hAnsi="华文仿宋" w:eastAsia="华文仿宋" w:cs="华文仿宋"/>
          <w:sz w:val="28"/>
          <w:szCs w:val="28"/>
        </w:rPr>
        <w:t>201</w:t>
      </w:r>
      <w:r>
        <w:rPr>
          <w:rFonts w:hint="eastAsia" w:ascii="华文仿宋" w:hAnsi="华文仿宋" w:eastAsia="华文仿宋" w:cs="华文仿宋"/>
          <w:sz w:val="28"/>
          <w:szCs w:val="28"/>
          <w:lang w:val="en-US" w:eastAsia="zh-CN"/>
        </w:rPr>
        <w:t>8</w:t>
      </w:r>
      <w:r>
        <w:rPr>
          <w:rFonts w:hint="eastAsia" w:ascii="华文仿宋" w:hAnsi="华文仿宋" w:eastAsia="华文仿宋" w:cs="华文仿宋"/>
          <w:sz w:val="28"/>
          <w:szCs w:val="28"/>
        </w:rPr>
        <w:t>年</w:t>
      </w:r>
      <w:r>
        <w:rPr>
          <w:rFonts w:hint="eastAsia" w:ascii="华文仿宋" w:hAnsi="华文仿宋" w:eastAsia="华文仿宋" w:cs="华文仿宋"/>
          <w:sz w:val="28"/>
          <w:szCs w:val="28"/>
          <w:lang w:val="en-US" w:eastAsia="zh-CN"/>
        </w:rPr>
        <w:t>5</w:t>
      </w:r>
      <w:r>
        <w:rPr>
          <w:rFonts w:hint="eastAsia" w:ascii="华文仿宋" w:hAnsi="华文仿宋" w:eastAsia="华文仿宋" w:cs="华文仿宋"/>
          <w:sz w:val="28"/>
          <w:szCs w:val="28"/>
        </w:rPr>
        <w:t>月</w:t>
      </w:r>
      <w:r>
        <w:rPr>
          <w:rFonts w:ascii="华文仿宋" w:hAnsi="华文仿宋" w:eastAsia="华文仿宋" w:cs="华文仿宋"/>
          <w:sz w:val="28"/>
          <w:szCs w:val="28"/>
        </w:rPr>
        <w:t>25</w:t>
      </w:r>
      <w:r>
        <w:rPr>
          <w:rFonts w:hint="eastAsia" w:ascii="华文仿宋" w:hAnsi="华文仿宋" w:eastAsia="华文仿宋" w:cs="华文仿宋"/>
          <w:sz w:val="28"/>
          <w:szCs w:val="28"/>
        </w:rPr>
        <w:t>日</w:t>
      </w:r>
      <w:r>
        <w:rPr>
          <w:rFonts w:ascii="华文仿宋" w:hAnsi="华文仿宋" w:eastAsia="华文仿宋" w:cs="华文仿宋"/>
          <w:sz w:val="28"/>
          <w:szCs w:val="28"/>
        </w:rPr>
        <w:t>～27</w:t>
      </w:r>
      <w:r>
        <w:rPr>
          <w:rFonts w:hint="eastAsia" w:ascii="华文仿宋" w:hAnsi="华文仿宋" w:eastAsia="华文仿宋" w:cs="华文仿宋"/>
          <w:sz w:val="28"/>
          <w:szCs w:val="28"/>
        </w:rPr>
        <w:t>日</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4</w:t>
      </w:r>
      <w:r>
        <w:rPr>
          <w:rFonts w:hint="eastAsia" w:ascii="华文仿宋" w:hAnsi="华文仿宋" w:eastAsia="华文仿宋" w:cs="华文仿宋"/>
          <w:sz w:val="28"/>
          <w:szCs w:val="28"/>
        </w:rPr>
        <w:t xml:space="preserve">．授课时间  </w:t>
      </w:r>
      <w:r>
        <w:rPr>
          <w:rFonts w:ascii="华文仿宋" w:hAnsi="华文仿宋" w:eastAsia="华文仿宋" w:cs="华文仿宋"/>
          <w:sz w:val="28"/>
          <w:szCs w:val="28"/>
        </w:rPr>
        <w:t>2018～2019</w:t>
      </w:r>
      <w:r>
        <w:rPr>
          <w:rFonts w:hint="eastAsia" w:ascii="华文仿宋" w:hAnsi="华文仿宋" w:eastAsia="华文仿宋" w:cs="华文仿宋"/>
          <w:sz w:val="28"/>
          <w:szCs w:val="28"/>
        </w:rPr>
        <w:t>学年第一学期</w:t>
      </w:r>
      <w:r>
        <w:rPr>
          <w:rFonts w:hint="eastAsia" w:ascii="华文仿宋" w:hAnsi="华文仿宋" w:eastAsia="华文仿宋" w:cs="华文仿宋"/>
          <w:sz w:val="28"/>
          <w:szCs w:val="28"/>
          <w:lang w:eastAsia="zh-CN"/>
        </w:rPr>
        <w:t>、</w:t>
      </w:r>
      <w:r>
        <w:rPr>
          <w:rFonts w:ascii="华文仿宋" w:hAnsi="华文仿宋" w:eastAsia="华文仿宋" w:cs="华文仿宋"/>
          <w:sz w:val="28"/>
          <w:szCs w:val="28"/>
        </w:rPr>
        <w:t>201</w:t>
      </w:r>
      <w:r>
        <w:rPr>
          <w:rFonts w:hint="eastAsia" w:ascii="华文仿宋" w:hAnsi="华文仿宋" w:eastAsia="华文仿宋" w:cs="华文仿宋"/>
          <w:sz w:val="28"/>
          <w:szCs w:val="28"/>
          <w:lang w:val="en-US" w:eastAsia="zh-CN"/>
        </w:rPr>
        <w:t>8</w:t>
      </w:r>
      <w:r>
        <w:rPr>
          <w:rFonts w:ascii="华文仿宋" w:hAnsi="华文仿宋" w:eastAsia="华文仿宋" w:cs="华文仿宋"/>
          <w:sz w:val="28"/>
          <w:szCs w:val="28"/>
        </w:rPr>
        <w:t>～201</w:t>
      </w:r>
      <w:r>
        <w:rPr>
          <w:rFonts w:hint="eastAsia" w:ascii="华文仿宋" w:hAnsi="华文仿宋" w:eastAsia="华文仿宋" w:cs="华文仿宋"/>
          <w:sz w:val="28"/>
          <w:szCs w:val="28"/>
          <w:lang w:val="en-US" w:eastAsia="zh-CN"/>
        </w:rPr>
        <w:t>9</w:t>
      </w:r>
      <w:r>
        <w:rPr>
          <w:rFonts w:hint="eastAsia" w:ascii="华文仿宋" w:hAnsi="华文仿宋" w:eastAsia="华文仿宋" w:cs="华文仿宋"/>
          <w:sz w:val="28"/>
          <w:szCs w:val="28"/>
        </w:rPr>
        <w:t>学年第二学期</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七、分化程序</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．在教务处统筹协调指导下，护理学院组织具体实施工作，分化实施方案经教务处批准后报教务处备案。</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．护理学院通过召开启动会议、学院和二级学院两级网站发布通知、班主任召开班会等形式向学生宣传专业方向分化工作。</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3</w:t>
      </w:r>
      <w:r>
        <w:rPr>
          <w:rFonts w:hint="eastAsia" w:ascii="华文仿宋" w:hAnsi="华文仿宋" w:eastAsia="华文仿宋" w:cs="华文仿宋"/>
          <w:sz w:val="28"/>
          <w:szCs w:val="28"/>
        </w:rPr>
        <w:t>．学生依据分化条件将志愿申请表以班级为单位在规定时间上交辅导办，由辅导办统一转交教学科研科汇总进行下一步工作安排。</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4</w:t>
      </w:r>
      <w:r>
        <w:rPr>
          <w:rFonts w:hint="eastAsia" w:ascii="华文仿宋" w:hAnsi="华文仿宋" w:eastAsia="华文仿宋" w:cs="华文仿宋"/>
          <w:sz w:val="28"/>
          <w:szCs w:val="28"/>
        </w:rPr>
        <w:t>．公示分化结果并于专业方向开课前报教务处审核。</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5</w:t>
      </w:r>
      <w:r>
        <w:rPr>
          <w:rFonts w:hint="eastAsia" w:ascii="华文仿宋" w:hAnsi="华文仿宋" w:eastAsia="华文仿宋" w:cs="华文仿宋"/>
          <w:sz w:val="28"/>
          <w:szCs w:val="28"/>
        </w:rPr>
        <w:t>．专业方向分化完成后，选择专业方向修读的学生学籍及管理仍在原班级，只在修读专业方向课程时按方向独立编班授课，学费标准不变。</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八、授课内容</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根据</w:t>
      </w:r>
      <w:r>
        <w:rPr>
          <w:rFonts w:ascii="华文仿宋" w:hAnsi="华文仿宋" w:eastAsia="华文仿宋" w:cs="华文仿宋"/>
          <w:sz w:val="28"/>
          <w:szCs w:val="28"/>
        </w:rPr>
        <w:t>2017</w:t>
      </w:r>
      <w:r>
        <w:rPr>
          <w:rFonts w:hint="eastAsia" w:ascii="华文仿宋" w:hAnsi="华文仿宋" w:eastAsia="华文仿宋" w:cs="华文仿宋"/>
          <w:sz w:val="28"/>
          <w:szCs w:val="28"/>
        </w:rPr>
        <w:t>年新修订的护理学专业培养方案要求，选择专业方向修读的学生在攻读护理学专业本科学士学位课程的基础上，每一方向只需再修读</w:t>
      </w:r>
      <w:r>
        <w:rPr>
          <w:rFonts w:ascii="华文仿宋" w:hAnsi="华文仿宋" w:eastAsia="华文仿宋" w:cs="华文仿宋"/>
          <w:sz w:val="28"/>
          <w:szCs w:val="28"/>
        </w:rPr>
        <w:t>3</w:t>
      </w:r>
      <w:r>
        <w:rPr>
          <w:rFonts w:hint="eastAsia" w:ascii="华文仿宋" w:hAnsi="华文仿宋" w:eastAsia="华文仿宋" w:cs="华文仿宋"/>
          <w:sz w:val="28"/>
          <w:szCs w:val="28"/>
        </w:rPr>
        <w:t>门课程：</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．精神科护理方向  基础精神病学（考查课，30学时）、精神药理学（考查课，30学时）、临床精神病学（考试课，30学时）。</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．助产护理方向  助产学（考试课，66学时）、妇幼保健学（考试课，24学时）、优生优育（考查课，20学时）。</w:t>
      </w:r>
    </w:p>
    <w:p>
      <w:pPr>
        <w:ind w:firstLine="560" w:firstLineChars="200"/>
        <w:rPr>
          <w:rFonts w:ascii="华文仿宋" w:hAnsi="华文仿宋" w:eastAsia="华文仿宋" w:cs="Times New Roman"/>
          <w:sz w:val="28"/>
          <w:szCs w:val="28"/>
        </w:rPr>
      </w:pPr>
      <w:r>
        <w:rPr>
          <w:rFonts w:hint="eastAsia" w:ascii="华文仿宋" w:hAnsi="华文仿宋" w:eastAsia="华文仿宋" w:cs="华文仿宋"/>
          <w:sz w:val="28"/>
          <w:szCs w:val="28"/>
        </w:rPr>
        <w:t>毕业实习按</w:t>
      </w:r>
      <w:r>
        <w:rPr>
          <w:rFonts w:ascii="华文仿宋" w:hAnsi="华文仿宋" w:eastAsia="华文仿宋" w:cs="华文仿宋"/>
          <w:sz w:val="28"/>
          <w:szCs w:val="28"/>
        </w:rPr>
        <w:t>2017</w:t>
      </w:r>
      <w:r>
        <w:rPr>
          <w:rFonts w:hint="eastAsia" w:ascii="华文仿宋" w:hAnsi="华文仿宋" w:eastAsia="华文仿宋" w:cs="华文仿宋"/>
          <w:sz w:val="28"/>
          <w:szCs w:val="28"/>
        </w:rPr>
        <w:t>年新修订的四年制本科护理学专业培养方案执行，专业方向毕业时颁发护理学专业本科毕业证书和相应专业方向修读证明书。</w:t>
      </w:r>
    </w:p>
    <w:p>
      <w:pPr>
        <w:ind w:firstLine="562" w:firstLineChars="200"/>
        <w:rPr>
          <w:rFonts w:ascii="华文仿宋" w:hAnsi="华文仿宋" w:eastAsia="华文仿宋" w:cs="Times New Roman"/>
          <w:b/>
          <w:sz w:val="28"/>
          <w:szCs w:val="28"/>
        </w:rPr>
      </w:pPr>
      <w:r>
        <w:rPr>
          <w:rFonts w:hint="eastAsia" w:ascii="华文仿宋" w:hAnsi="华文仿宋" w:eastAsia="华文仿宋" w:cs="华文仿宋"/>
          <w:b/>
          <w:sz w:val="28"/>
          <w:szCs w:val="28"/>
        </w:rPr>
        <w:t>九、相关要求</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1</w:t>
      </w:r>
      <w:r>
        <w:rPr>
          <w:rFonts w:hint="eastAsia" w:ascii="华文仿宋" w:hAnsi="华文仿宋" w:eastAsia="华文仿宋" w:cs="华文仿宋"/>
          <w:sz w:val="28"/>
          <w:szCs w:val="28"/>
        </w:rPr>
        <w:t>．护理学专升本学生不得申报专业方向。</w:t>
      </w: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2</w:t>
      </w:r>
      <w:r>
        <w:rPr>
          <w:rFonts w:hint="eastAsia" w:ascii="华文仿宋" w:hAnsi="华文仿宋" w:eastAsia="华文仿宋" w:cs="华文仿宋"/>
          <w:sz w:val="28"/>
          <w:szCs w:val="28"/>
        </w:rPr>
        <w:t>．每名学生只允许选择一个专业方向申报，按相关要求认真填写专业方向分化审核表。</w:t>
      </w:r>
    </w:p>
    <w:p>
      <w:pPr>
        <w:ind w:firstLine="560" w:firstLineChars="200"/>
        <w:rPr>
          <w:rFonts w:ascii="华文仿宋" w:hAnsi="华文仿宋" w:eastAsia="华文仿宋" w:cs="Times New Roman"/>
          <w:sz w:val="28"/>
          <w:szCs w:val="28"/>
        </w:rPr>
      </w:pPr>
    </w:p>
    <w:p>
      <w:pPr>
        <w:ind w:firstLine="560" w:firstLineChars="200"/>
        <w:rPr>
          <w:rFonts w:ascii="华文仿宋" w:hAnsi="华文仿宋" w:eastAsia="华文仿宋" w:cs="Times New Roman"/>
          <w:sz w:val="28"/>
          <w:szCs w:val="28"/>
        </w:rPr>
      </w:pPr>
      <w:r>
        <w:rPr>
          <w:rFonts w:ascii="华文仿宋" w:hAnsi="华文仿宋" w:eastAsia="华文仿宋" w:cs="华文仿宋"/>
          <w:sz w:val="28"/>
          <w:szCs w:val="28"/>
        </w:rPr>
        <w:t xml:space="preserve">                                  </w:t>
      </w:r>
      <w:r>
        <w:rPr>
          <w:rFonts w:hint="eastAsia" w:ascii="华文仿宋" w:hAnsi="华文仿宋" w:eastAsia="华文仿宋" w:cs="华文仿宋"/>
          <w:sz w:val="28"/>
          <w:szCs w:val="28"/>
        </w:rPr>
        <w:t>护理学院</w:t>
      </w:r>
    </w:p>
    <w:p>
      <w:pPr>
        <w:ind w:firstLine="560" w:firstLineChars="200"/>
        <w:rPr>
          <w:rFonts w:ascii="华文仿宋" w:hAnsi="华文仿宋" w:eastAsia="华文仿宋" w:cs="Times New Roman"/>
          <w:sz w:val="32"/>
          <w:szCs w:val="32"/>
        </w:rPr>
      </w:pPr>
      <w:r>
        <w:rPr>
          <w:rFonts w:ascii="华文仿宋" w:hAnsi="华文仿宋" w:eastAsia="华文仿宋" w:cs="华文仿宋"/>
          <w:sz w:val="28"/>
          <w:szCs w:val="28"/>
        </w:rPr>
        <w:t xml:space="preserve">                              201</w:t>
      </w:r>
      <w:r>
        <w:rPr>
          <w:rFonts w:hint="eastAsia" w:ascii="华文仿宋" w:hAnsi="华文仿宋" w:eastAsia="华文仿宋" w:cs="华文仿宋"/>
          <w:sz w:val="28"/>
          <w:szCs w:val="28"/>
          <w:lang w:val="en-US" w:eastAsia="zh-CN"/>
        </w:rPr>
        <w:t>8</w:t>
      </w:r>
      <w:r>
        <w:rPr>
          <w:rFonts w:hint="eastAsia" w:ascii="华文仿宋" w:hAnsi="华文仿宋" w:eastAsia="华文仿宋" w:cs="华文仿宋"/>
          <w:sz w:val="28"/>
          <w:szCs w:val="28"/>
        </w:rPr>
        <w:t>年</w:t>
      </w:r>
      <w:r>
        <w:rPr>
          <w:rFonts w:hint="eastAsia" w:ascii="华文仿宋" w:hAnsi="华文仿宋" w:eastAsia="华文仿宋" w:cs="华文仿宋"/>
          <w:sz w:val="28"/>
          <w:szCs w:val="28"/>
          <w:lang w:val="en-US" w:eastAsia="zh-CN"/>
        </w:rPr>
        <w:t>5</w:t>
      </w:r>
      <w:r>
        <w:rPr>
          <w:rFonts w:hint="eastAsia" w:ascii="华文仿宋" w:hAnsi="华文仿宋" w:eastAsia="华文仿宋" w:cs="华文仿宋"/>
          <w:sz w:val="28"/>
          <w:szCs w:val="28"/>
        </w:rPr>
        <w:t>月</w:t>
      </w:r>
      <w:r>
        <w:rPr>
          <w:rFonts w:ascii="华文仿宋" w:hAnsi="华文仿宋" w:eastAsia="华文仿宋" w:cs="华文仿宋"/>
          <w:sz w:val="28"/>
          <w:szCs w:val="28"/>
        </w:rPr>
        <w:t>1</w:t>
      </w:r>
      <w:r>
        <w:rPr>
          <w:rFonts w:hint="eastAsia" w:ascii="华文仿宋" w:hAnsi="华文仿宋" w:eastAsia="华文仿宋" w:cs="华文仿宋"/>
          <w:sz w:val="28"/>
          <w:szCs w:val="28"/>
          <w:lang w:val="en-US" w:eastAsia="zh-CN"/>
        </w:rPr>
        <w:t>5</w:t>
      </w:r>
      <w:r>
        <w:rPr>
          <w:rFonts w:hint="eastAsia" w:ascii="华文仿宋" w:hAnsi="华文仿宋" w:eastAsia="华文仿宋" w:cs="华文仿宋"/>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9F2"/>
    <w:rsid w:val="00004381"/>
    <w:rsid w:val="00053869"/>
    <w:rsid w:val="000B72B2"/>
    <w:rsid w:val="000C1FE3"/>
    <w:rsid w:val="000C64A7"/>
    <w:rsid w:val="00106415"/>
    <w:rsid w:val="0011059D"/>
    <w:rsid w:val="00156F00"/>
    <w:rsid w:val="00182749"/>
    <w:rsid w:val="001B480D"/>
    <w:rsid w:val="001D20DA"/>
    <w:rsid w:val="002977BC"/>
    <w:rsid w:val="002A7105"/>
    <w:rsid w:val="00351172"/>
    <w:rsid w:val="00463572"/>
    <w:rsid w:val="00484CA7"/>
    <w:rsid w:val="00494FD9"/>
    <w:rsid w:val="004A1B0D"/>
    <w:rsid w:val="00574C78"/>
    <w:rsid w:val="00612A71"/>
    <w:rsid w:val="00621155"/>
    <w:rsid w:val="00642500"/>
    <w:rsid w:val="00663700"/>
    <w:rsid w:val="00683C9A"/>
    <w:rsid w:val="006E5D04"/>
    <w:rsid w:val="007A1858"/>
    <w:rsid w:val="008D5EB3"/>
    <w:rsid w:val="009558AA"/>
    <w:rsid w:val="009C49F2"/>
    <w:rsid w:val="00A136C9"/>
    <w:rsid w:val="00A2281A"/>
    <w:rsid w:val="00A65052"/>
    <w:rsid w:val="00C43755"/>
    <w:rsid w:val="00E4314C"/>
    <w:rsid w:val="00ED32EC"/>
    <w:rsid w:val="00F01A4B"/>
    <w:rsid w:val="00F51C54"/>
    <w:rsid w:val="00F57065"/>
    <w:rsid w:val="00F97A63"/>
    <w:rsid w:val="00FC5263"/>
    <w:rsid w:val="052A3463"/>
    <w:rsid w:val="09463E4E"/>
    <w:rsid w:val="2D2A074F"/>
    <w:rsid w:val="2D524DCC"/>
    <w:rsid w:val="38A238B5"/>
    <w:rsid w:val="48CF003B"/>
    <w:rsid w:val="5A934F15"/>
    <w:rsid w:val="724C1566"/>
    <w:rsid w:val="72710E69"/>
    <w:rsid w:val="73D506F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unhideWhenUsed/>
    <w:qFormat/>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Date"/>
    <w:basedOn w:val="1"/>
    <w:next w:val="1"/>
    <w:link w:val="7"/>
    <w:qFormat/>
    <w:uiPriority w:val="99"/>
    <w:pPr>
      <w:ind w:left="100" w:leftChars="2500"/>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日期 Char"/>
    <w:basedOn w:val="5"/>
    <w:link w:val="2"/>
    <w:semiHidden/>
    <w:qFormat/>
    <w:locked/>
    <w:uiPriority w:val="99"/>
    <w:rPr>
      <w:sz w:val="21"/>
      <w:szCs w:val="21"/>
    </w:rPr>
  </w:style>
  <w:style w:type="character" w:customStyle="1" w:styleId="8">
    <w:name w:val="页眉 Char"/>
    <w:basedOn w:val="5"/>
    <w:link w:val="4"/>
    <w:semiHidden/>
    <w:qFormat/>
    <w:uiPriority w:val="99"/>
    <w:rPr>
      <w:rFonts w:cs="Calibri"/>
      <w:sz w:val="18"/>
      <w:szCs w:val="18"/>
    </w:rPr>
  </w:style>
  <w:style w:type="character" w:customStyle="1" w:styleId="9">
    <w:name w:val="页脚 Char"/>
    <w:basedOn w:val="5"/>
    <w:link w:val="3"/>
    <w:semiHidden/>
    <w:qFormat/>
    <w:uiPriority w:val="99"/>
    <w:rPr>
      <w:rFonts w:cs="Calibr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Pages>
  <Words>205</Words>
  <Characters>1171</Characters>
  <Lines>9</Lines>
  <Paragraphs>2</Paragraphs>
  <TotalTime>2</TotalTime>
  <ScaleCrop>false</ScaleCrop>
  <LinksUpToDate>false</LinksUpToDate>
  <CharactersWithSpaces>1374</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2017-11-14T06:39:00Z</dcterms:created>
  <dc:creator>AutoBVT</dc:creator>
  <cp:lastModifiedBy>奇迹狗狗</cp:lastModifiedBy>
  <dcterms:modified xsi:type="dcterms:W3CDTF">2018-05-14T01:41:39Z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