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201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9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年度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课题申报指南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 xml:space="preserve">  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 xml:space="preserve">   一、申报类别</w:t>
      </w:r>
    </w:p>
    <w:p>
      <w:pPr>
        <w:widowControl w:val="0"/>
        <w:spacing w:before="0" w:beforeAutospacing="0" w:after="0" w:afterAutospacing="0" w:line="560" w:lineRule="exact"/>
        <w:ind w:firstLine="320" w:firstLineChars="100"/>
        <w:outlineLvl w:val="9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（一）中心资助（每个子课题5万元）</w:t>
      </w:r>
    </w:p>
    <w:p>
      <w:pPr>
        <w:widowControl w:val="0"/>
        <w:spacing w:before="0" w:beforeAutospacing="0" w:after="0" w:afterAutospacing="0" w:line="560" w:lineRule="exact"/>
        <w:ind w:firstLine="321" w:firstLineChars="100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1.生殖健康咨询师职业开发应用类（1001）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20" w:firstLineChars="1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（1）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生殖健康咨询师职业临床应用路径研究；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20" w:firstLineChars="1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（2）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生殖健康咨询师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与国家基本公共卫生服务及社区卫生关系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研究；</w:t>
      </w:r>
    </w:p>
    <w:p>
      <w:pPr>
        <w:spacing w:line="560" w:lineRule="exact"/>
        <w:ind w:firstLine="320" w:firstLineChars="1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（3）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生殖健康咨询师社会化职业应用与发展研究。</w:t>
      </w:r>
    </w:p>
    <w:p>
      <w:pPr>
        <w:spacing w:line="560" w:lineRule="exact"/>
        <w:ind w:firstLine="320" w:firstLineChars="100"/>
        <w:outlineLvl w:val="9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（二）合作研发类（每个子课题2-5万元）</w:t>
      </w:r>
    </w:p>
    <w:p>
      <w:pPr>
        <w:spacing w:line="560" w:lineRule="exact"/>
        <w:ind w:firstLine="321" w:firstLineChars="10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2.卫生健康行业新职业开发研究类（1002）</w:t>
      </w:r>
    </w:p>
    <w:p>
      <w:pPr>
        <w:spacing w:line="560" w:lineRule="exact"/>
        <w:ind w:firstLine="320" w:firstLineChars="1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（4）遗传咨询师职业开发与应用研究；</w:t>
      </w:r>
    </w:p>
    <w:p>
      <w:pPr>
        <w:spacing w:before="0" w:beforeAutospacing="0" w:after="0" w:afterAutospacing="0" w:line="560" w:lineRule="exact"/>
        <w:ind w:firstLine="320" w:firstLineChars="1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（5）医养照护师职业开发与应用研究。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21" w:firstLineChars="1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3.生殖健康与妇幼健康诊疗技术类（1003）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20" w:firstLineChars="1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（6）生殖健康及妇幼健康相关适宜技术临床应用推广研究；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20" w:firstLineChars="1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（7）宫颈癌预防及筛查相关新技术推广；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20" w:firstLineChars="1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（8）围产医学新技术临床应用研究；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20" w:firstLineChars="10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（9）中医药妇幼适宜技术推广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21" w:firstLineChars="1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4.“互联网＋生殖健康”信息管理类（1004）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20" w:firstLineChars="1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（10）智慧医疗应用与生殖健康管理个案研究；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20" w:firstLineChars="100"/>
        <w:textAlignment w:val="auto"/>
        <w:outlineLvl w:val="9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（11）生殖健康大数据开发与应用研究。</w:t>
      </w:r>
    </w:p>
    <w:p>
      <w:pPr>
        <w:widowControl/>
        <w:spacing w:before="0" w:beforeAutospacing="0" w:after="0" w:afterAutospacing="0" w:line="560" w:lineRule="exact"/>
        <w:ind w:firstLine="321" w:firstLineChars="1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5.生殖健康与身心医学类（1005）</w:t>
      </w:r>
    </w:p>
    <w:p>
      <w:pPr>
        <w:widowControl/>
        <w:spacing w:before="0" w:beforeAutospacing="0" w:after="0" w:afterAutospacing="0" w:line="560" w:lineRule="exact"/>
        <w:ind w:left="319" w:leftChars="152" w:firstLine="0" w:firstLineChars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（12）城市职业女性生殖健康的社会心理因素与干预技术；</w:t>
      </w:r>
    </w:p>
    <w:p>
      <w:pPr>
        <w:widowControl/>
        <w:spacing w:before="0" w:beforeAutospacing="0" w:after="0" w:afterAutospacing="0" w:line="560" w:lineRule="exact"/>
        <w:ind w:left="319" w:leftChars="152" w:firstLine="0" w:firstLineChars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（13）男性生殖健康影响因素研究；</w:t>
      </w:r>
    </w:p>
    <w:p>
      <w:pPr>
        <w:widowControl w:val="0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　（14）青少年生殖保健措施研究。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　　二、经费管理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中标单位开题报告审核通过后，拨付课题经费的70%；结题且评审合格后，拨付剩余30%的经费。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三、结题方式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（一）结题形式包括但不限于研究报告、应用成果、发明专利、数据分析报告、核心期刊公开发表的论文等；</w:t>
      </w:r>
    </w:p>
    <w:p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二）每项成果原则上3000字以上，须反映最新研究成果，理论联系实际，分析方法科学，注重原创性、针对性、操作性、启发性，加强现状归纳、问题分析、对策建议研究。凡不着边际、抄袭剽窃、拼凑整合、旧文翻新的，概不予结项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195E0B"/>
    <w:rsid w:val="19663A31"/>
    <w:rsid w:val="5D195E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280" w:after="119"/>
      <w:jc w:val="left"/>
    </w:pPr>
    <w:rPr>
      <w:rFonts w:ascii="宋体"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2019-05-06T08:58:00Z</dcterms:created>
  <dc:creator>吴婷</dc:creator>
  <cp:lastModifiedBy>LIUJING</cp:lastModifiedBy>
  <dcterms:modified xsi:type="dcterms:W3CDTF">2019-05-06T09:17:53Z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