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微软雅黑"/>
          <w:bCs/>
          <w:sz w:val="32"/>
          <w:szCs w:val="32"/>
        </w:rPr>
      </w:pPr>
      <w:r>
        <w:rPr>
          <w:rFonts w:hint="eastAsia" w:ascii="黑体" w:hAnsi="黑体" w:eastAsia="黑体" w:cs="微软雅黑"/>
          <w:bCs/>
          <w:sz w:val="32"/>
          <w:szCs w:val="32"/>
        </w:rPr>
        <w:t>微信公众号四六级缴费流程</w:t>
      </w:r>
    </w:p>
    <w:p>
      <w:pPr>
        <w:spacing w:line="360" w:lineRule="auto"/>
        <w:rPr>
          <w:rFonts w:cs="微软雅黑" w:asciiTheme="minorEastAsia" w:hAnsiTheme="minorEastAsia"/>
          <w:b/>
          <w:bCs/>
          <w:sz w:val="24"/>
        </w:rPr>
      </w:pPr>
      <w:r>
        <w:rPr>
          <w:rFonts w:hint="eastAsia" w:cs="微软雅黑" w:asciiTheme="minorEastAsia" w:hAnsiTheme="minorEastAsia"/>
          <w:b/>
          <w:bCs/>
          <w:sz w:val="24"/>
        </w:rPr>
        <w:t>一、扫描二维码关注微信公众号，见图1</w:t>
      </w:r>
    </w:p>
    <w:p>
      <w:pPr>
        <w:spacing w:line="360" w:lineRule="auto"/>
        <w:jc w:val="center"/>
        <w:rPr>
          <w:rFonts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019300" cy="2032635"/>
            <wp:effectExtent l="0" t="0" r="0" b="5715"/>
            <wp:docPr id="11" name="图片 11" descr="粘贴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粘贴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801" cy="2043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图示1</w:t>
      </w:r>
    </w:p>
    <w:p>
      <w:pPr>
        <w:spacing w:line="360" w:lineRule="auto"/>
        <w:rPr>
          <w:rFonts w:cs="微软雅黑" w:asciiTheme="minorEastAsia" w:hAnsiTheme="minorEastAsia"/>
          <w:b/>
          <w:bCs/>
          <w:sz w:val="24"/>
        </w:rPr>
      </w:pPr>
      <w:r>
        <w:rPr>
          <w:rFonts w:hint="eastAsia" w:cs="微软雅黑" w:asciiTheme="minorEastAsia" w:hAnsiTheme="minorEastAsia"/>
          <w:b/>
          <w:bCs/>
          <w:sz w:val="24"/>
        </w:rPr>
        <w:t>二、进入公众号点击“服务大厅”-“四六级缴费”，见图2</w:t>
      </w:r>
    </w:p>
    <w:p>
      <w:pPr>
        <w:spacing w:line="360" w:lineRule="auto"/>
        <w:jc w:val="center"/>
        <w:rPr>
          <w:rFonts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183765" cy="3876675"/>
            <wp:effectExtent l="0" t="0" r="698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281" cy="387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图示2</w:t>
      </w:r>
      <w:r>
        <w:rPr>
          <w:rFonts w:cs="微软雅黑" w:asciiTheme="minorEastAsia" w:hAnsiTheme="minorEastAsia"/>
          <w:b/>
          <w:bCs/>
          <w:szCs w:val="21"/>
        </w:rPr>
        <w:t xml:space="preserve"> </w:t>
      </w: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</w:p>
    <w:p>
      <w:pPr>
        <w:widowControl/>
        <w:jc w:val="left"/>
        <w:rPr>
          <w:rFonts w:cs="微软雅黑" w:asciiTheme="minorEastAsia" w:hAnsiTheme="minorEastAsia"/>
          <w:b/>
          <w:bCs/>
          <w:sz w:val="24"/>
        </w:rPr>
      </w:pPr>
      <w:r>
        <w:rPr>
          <w:rFonts w:hint="eastAsia" w:cs="微软雅黑" w:asciiTheme="minorEastAsia" w:hAnsiTheme="minorEastAsia"/>
          <w:b/>
          <w:bCs/>
          <w:sz w:val="24"/>
        </w:rPr>
        <w:t>三、进入授权和身份认证界面，见图3</w:t>
      </w:r>
    </w:p>
    <w:p>
      <w:pPr>
        <w:spacing w:line="360" w:lineRule="auto"/>
        <w:jc w:val="center"/>
        <w:rPr>
          <w:rFonts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1985645" cy="35306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753" cy="354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1952625" cy="34734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257" cy="34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图示3 第一次登录验证学生身份，需要输入学生用户名和密码</w:t>
      </w:r>
    </w:p>
    <w:p>
      <w:pPr>
        <w:spacing w:line="360" w:lineRule="auto"/>
        <w:jc w:val="left"/>
        <w:rPr>
          <w:rFonts w:cs="微软雅黑" w:asciiTheme="minorEastAsia" w:hAnsiTheme="minorEastAsia"/>
          <w:bCs/>
          <w:sz w:val="24"/>
        </w:rPr>
      </w:pPr>
      <w:r>
        <w:rPr>
          <w:rFonts w:hint="eastAsia" w:cs="微软雅黑" w:asciiTheme="minorEastAsia" w:hAnsiTheme="minorEastAsia"/>
          <w:b/>
          <w:bCs/>
          <w:sz w:val="24"/>
        </w:rPr>
        <w:t>注：</w:t>
      </w:r>
      <w:r>
        <w:rPr>
          <w:rFonts w:hint="eastAsia" w:cs="微软雅黑" w:asciiTheme="minorEastAsia" w:hAnsiTheme="minorEastAsia"/>
          <w:bCs/>
          <w:sz w:val="24"/>
        </w:rPr>
        <w:t>用户名是学生学号，</w:t>
      </w:r>
      <w:r>
        <w:rPr>
          <w:rFonts w:hint="eastAsia" w:cs="微软雅黑" w:asciiTheme="minorEastAsia" w:hAnsiTheme="minorEastAsia"/>
          <w:bCs/>
          <w:color w:val="FF0000"/>
          <w:sz w:val="24"/>
        </w:rPr>
        <w:t>密码同教务系统密码</w:t>
      </w:r>
      <w:r>
        <w:rPr>
          <w:rFonts w:hint="eastAsia" w:cs="微软雅黑" w:asciiTheme="minorEastAsia" w:hAnsiTheme="minorEastAsia"/>
          <w:bCs/>
          <w:sz w:val="24"/>
        </w:rPr>
        <w:t>；第一次验证若第二次登录就不用验证用户信息，默认上一次登录的学生信息。</w:t>
      </w:r>
    </w:p>
    <w:p>
      <w:pPr>
        <w:spacing w:line="360" w:lineRule="auto"/>
        <w:jc w:val="left"/>
        <w:rPr>
          <w:rFonts w:hint="eastAsia" w:cs="微软雅黑" w:asciiTheme="minorEastAsia" w:hAnsiTheme="minorEastAsia"/>
          <w:b/>
          <w:bCs/>
          <w:szCs w:val="21"/>
        </w:rPr>
      </w:pPr>
    </w:p>
    <w:p>
      <w:pPr>
        <w:spacing w:line="360" w:lineRule="auto"/>
        <w:rPr>
          <w:rFonts w:cs="微软雅黑" w:asciiTheme="minorEastAsia" w:hAnsiTheme="minorEastAsia"/>
          <w:b/>
          <w:bCs/>
          <w:sz w:val="24"/>
        </w:rPr>
      </w:pPr>
      <w:r>
        <w:rPr>
          <w:rFonts w:cs="微软雅黑" w:asciiTheme="minorEastAsia" w:hAnsiTheme="minorEastAsia"/>
          <w:b/>
          <w:bCs/>
          <w:sz w:val="24"/>
        </w:rPr>
        <w:br w:type="page"/>
      </w:r>
      <w:r>
        <w:rPr>
          <w:rFonts w:hint="eastAsia" w:cs="微软雅黑" w:asciiTheme="minorEastAsia" w:hAnsiTheme="minorEastAsia"/>
          <w:b/>
          <w:bCs/>
          <w:sz w:val="24"/>
        </w:rPr>
        <w:t>四、进入四六级缴费界面，见图4</w:t>
      </w:r>
    </w:p>
    <w:p>
      <w:pPr>
        <w:spacing w:line="360" w:lineRule="auto"/>
        <w:jc w:val="center"/>
        <w:rPr>
          <w:rFonts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223135" cy="3533775"/>
            <wp:effectExtent l="0" t="0" r="571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701" cy="355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207895" cy="3543300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479" cy="354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cs="微软雅黑" w:asciiTheme="minorEastAsia" w:hAnsiTheme="minorEastAsia"/>
          <w:bCs/>
          <w:sz w:val="28"/>
          <w:szCs w:val="28"/>
        </w:rPr>
      </w:pP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207895" cy="3524250"/>
            <wp:effectExtent l="0" t="0" r="190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479" cy="3525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微软雅黑" w:asciiTheme="minorEastAsia" w:hAnsiTheme="minorEastAsia"/>
          <w:bCs/>
          <w:sz w:val="28"/>
          <w:szCs w:val="28"/>
        </w:rPr>
        <w:drawing>
          <wp:inline distT="0" distB="0" distL="114300" distR="114300">
            <wp:extent cx="2207895" cy="3524250"/>
            <wp:effectExtent l="0" t="0" r="19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481" cy="352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cs="微软雅黑" w:asciiTheme="minorEastAsia" w:hAnsiTheme="minorEastAsia"/>
          <w:b/>
          <w:bCs/>
          <w:szCs w:val="21"/>
        </w:rPr>
      </w:pPr>
      <w:r>
        <w:rPr>
          <w:rFonts w:hint="eastAsia" w:cs="微软雅黑" w:asciiTheme="minorEastAsia" w:hAnsiTheme="minorEastAsia"/>
          <w:b/>
          <w:bCs/>
          <w:szCs w:val="21"/>
        </w:rPr>
        <w:t>图示4 选择缴费类型和确认个人信息</w:t>
      </w:r>
    </w:p>
    <w:p>
      <w:pPr>
        <w:spacing w:line="360" w:lineRule="auto"/>
        <w:rPr>
          <w:rFonts w:cs="微软雅黑" w:asciiTheme="minorEastAsia" w:hAnsiTheme="minorEastAsia"/>
          <w:bCs/>
          <w:sz w:val="24"/>
        </w:rPr>
      </w:pPr>
      <w:r>
        <w:rPr>
          <w:rFonts w:hint="eastAsia" w:cs="微软雅黑" w:asciiTheme="minorEastAsia" w:hAnsiTheme="minorEastAsia"/>
          <w:b/>
          <w:bCs/>
          <w:sz w:val="24"/>
        </w:rPr>
        <w:t>注：</w:t>
      </w:r>
      <w:r>
        <w:rPr>
          <w:rFonts w:hint="eastAsia" w:cs="微软雅黑" w:asciiTheme="minorEastAsia" w:hAnsiTheme="minorEastAsia"/>
          <w:bCs/>
          <w:sz w:val="24"/>
        </w:rPr>
        <w:t>系统会根据历史成绩自动判断可报考四六级类型，同时，确认个人信息无误时方可进行缴费。</w:t>
      </w:r>
    </w:p>
    <w:p>
      <w:pPr>
        <w:spacing w:line="360" w:lineRule="auto"/>
        <w:rPr>
          <w:rFonts w:cs="微软雅黑" w:asciiTheme="minorEastAsia" w:hAnsiTheme="minorEastAsia"/>
          <w:bCs/>
          <w:color w:val="FF0000"/>
          <w:sz w:val="24"/>
        </w:rPr>
      </w:pPr>
      <w:r>
        <w:rPr>
          <w:rFonts w:hint="eastAsia" w:cs="微软雅黑" w:asciiTheme="minorEastAsia" w:hAnsiTheme="minorEastAsia"/>
          <w:bCs/>
          <w:color w:val="FF0000"/>
          <w:sz w:val="24"/>
        </w:rPr>
        <w:t>如有疑问请联系：教务部门：2663</w:t>
      </w:r>
      <w:r>
        <w:rPr>
          <w:rFonts w:hint="eastAsia" w:cs="微软雅黑" w:asciiTheme="minorEastAsia" w:hAnsiTheme="minorEastAsia"/>
          <w:bCs/>
          <w:color w:val="FF0000"/>
          <w:sz w:val="24"/>
          <w:lang w:val="en-US" w:eastAsia="zh-CN"/>
        </w:rPr>
        <w:t>866；</w:t>
      </w:r>
      <w:r>
        <w:rPr>
          <w:rFonts w:cs="微软雅黑" w:asciiTheme="minorEastAsia" w:hAnsiTheme="minorEastAsia"/>
          <w:bCs/>
          <w:color w:val="FF0000"/>
          <w:sz w:val="24"/>
        </w:rPr>
        <w:t xml:space="preserve"> </w:t>
      </w:r>
      <w:r>
        <w:rPr>
          <w:rFonts w:hint="eastAsia" w:cs="微软雅黑" w:asciiTheme="minorEastAsia" w:hAnsiTheme="minorEastAsia"/>
          <w:bCs/>
          <w:color w:val="FF0000"/>
          <w:sz w:val="24"/>
        </w:rPr>
        <w:t>技术部门：2663623</w:t>
      </w:r>
      <w:bookmarkStart w:id="0" w:name="_GoBack"/>
      <w:bookmarkEnd w:id="0"/>
    </w:p>
    <w:p>
      <w:pPr>
        <w:widowControl/>
        <w:jc w:val="left"/>
        <w:rPr>
          <w:rFonts w:hint="eastAsia" w:cs="微软雅黑" w:asciiTheme="minorEastAsia" w:hAnsiTheme="minorEastAsia"/>
          <w:bCs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BC014F"/>
    <w:rsid w:val="000136BC"/>
    <w:rsid w:val="00045512"/>
    <w:rsid w:val="00046D91"/>
    <w:rsid w:val="00052887"/>
    <w:rsid w:val="000A05A4"/>
    <w:rsid w:val="000C0776"/>
    <w:rsid w:val="000F5C80"/>
    <w:rsid w:val="001003D4"/>
    <w:rsid w:val="00106FE8"/>
    <w:rsid w:val="00120E3B"/>
    <w:rsid w:val="00143E68"/>
    <w:rsid w:val="00150305"/>
    <w:rsid w:val="001801F5"/>
    <w:rsid w:val="0019775A"/>
    <w:rsid w:val="001B15DB"/>
    <w:rsid w:val="00213980"/>
    <w:rsid w:val="00225483"/>
    <w:rsid w:val="00226E37"/>
    <w:rsid w:val="002B7C1C"/>
    <w:rsid w:val="002C6999"/>
    <w:rsid w:val="002F6909"/>
    <w:rsid w:val="00330593"/>
    <w:rsid w:val="00364A3E"/>
    <w:rsid w:val="003E5582"/>
    <w:rsid w:val="003F60A0"/>
    <w:rsid w:val="00403802"/>
    <w:rsid w:val="00464D08"/>
    <w:rsid w:val="00467FB4"/>
    <w:rsid w:val="00473C16"/>
    <w:rsid w:val="004A2A3D"/>
    <w:rsid w:val="004B4F39"/>
    <w:rsid w:val="004C6A51"/>
    <w:rsid w:val="004D42C0"/>
    <w:rsid w:val="004E723D"/>
    <w:rsid w:val="00504AB6"/>
    <w:rsid w:val="00516C15"/>
    <w:rsid w:val="00536496"/>
    <w:rsid w:val="00553934"/>
    <w:rsid w:val="005B00EA"/>
    <w:rsid w:val="006422A1"/>
    <w:rsid w:val="00681BDD"/>
    <w:rsid w:val="006B6B79"/>
    <w:rsid w:val="006B7438"/>
    <w:rsid w:val="006E01AE"/>
    <w:rsid w:val="007540A3"/>
    <w:rsid w:val="007B1B2A"/>
    <w:rsid w:val="00800CC3"/>
    <w:rsid w:val="0081370C"/>
    <w:rsid w:val="0082462E"/>
    <w:rsid w:val="00852140"/>
    <w:rsid w:val="00880A47"/>
    <w:rsid w:val="00894F8E"/>
    <w:rsid w:val="008C5FAF"/>
    <w:rsid w:val="00902155"/>
    <w:rsid w:val="00904D8A"/>
    <w:rsid w:val="00917106"/>
    <w:rsid w:val="0093483C"/>
    <w:rsid w:val="009841D4"/>
    <w:rsid w:val="009877BC"/>
    <w:rsid w:val="00993F76"/>
    <w:rsid w:val="009E7938"/>
    <w:rsid w:val="009F61C0"/>
    <w:rsid w:val="00A06C5E"/>
    <w:rsid w:val="00A07702"/>
    <w:rsid w:val="00A12F6A"/>
    <w:rsid w:val="00AB1909"/>
    <w:rsid w:val="00AE1A55"/>
    <w:rsid w:val="00B009E4"/>
    <w:rsid w:val="00B321A0"/>
    <w:rsid w:val="00B32464"/>
    <w:rsid w:val="00B66CCE"/>
    <w:rsid w:val="00BB5981"/>
    <w:rsid w:val="00C330F1"/>
    <w:rsid w:val="00C61C0D"/>
    <w:rsid w:val="00C9047E"/>
    <w:rsid w:val="00CA58B2"/>
    <w:rsid w:val="00CB1017"/>
    <w:rsid w:val="00CF3F9A"/>
    <w:rsid w:val="00D24B8B"/>
    <w:rsid w:val="00D2511E"/>
    <w:rsid w:val="00D41AED"/>
    <w:rsid w:val="00D76F40"/>
    <w:rsid w:val="00D96107"/>
    <w:rsid w:val="00DC65F7"/>
    <w:rsid w:val="00DD71EF"/>
    <w:rsid w:val="00E64131"/>
    <w:rsid w:val="00EF28AD"/>
    <w:rsid w:val="00F10E02"/>
    <w:rsid w:val="00F431A1"/>
    <w:rsid w:val="00F72C4A"/>
    <w:rsid w:val="00F757E1"/>
    <w:rsid w:val="00F81719"/>
    <w:rsid w:val="00F94DEC"/>
    <w:rsid w:val="00FE473F"/>
    <w:rsid w:val="031A21DE"/>
    <w:rsid w:val="03AB09FB"/>
    <w:rsid w:val="08F244FC"/>
    <w:rsid w:val="0FBC014F"/>
    <w:rsid w:val="104469E4"/>
    <w:rsid w:val="12091819"/>
    <w:rsid w:val="15FF37FB"/>
    <w:rsid w:val="177E493D"/>
    <w:rsid w:val="1F5F6078"/>
    <w:rsid w:val="23925BDC"/>
    <w:rsid w:val="259C04D9"/>
    <w:rsid w:val="28462D58"/>
    <w:rsid w:val="2B8A58CE"/>
    <w:rsid w:val="33B87885"/>
    <w:rsid w:val="34D85FF9"/>
    <w:rsid w:val="35803926"/>
    <w:rsid w:val="370F6414"/>
    <w:rsid w:val="42A24547"/>
    <w:rsid w:val="449033FD"/>
    <w:rsid w:val="4AF43363"/>
    <w:rsid w:val="4E62274A"/>
    <w:rsid w:val="51E85FAD"/>
    <w:rsid w:val="5ADB07E9"/>
    <w:rsid w:val="674578A6"/>
    <w:rsid w:val="684A724B"/>
    <w:rsid w:val="6AD90B01"/>
    <w:rsid w:val="6BA16767"/>
    <w:rsid w:val="6CA551BA"/>
    <w:rsid w:val="707979E1"/>
    <w:rsid w:val="707C6F46"/>
    <w:rsid w:val="70D10197"/>
    <w:rsid w:val="71FB7BC7"/>
    <w:rsid w:val="72D2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9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2 字符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10">
    <w:name w:val="批注框文本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页眉 字符"/>
    <w:basedOn w:val="7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7"/>
    <w:link w:val="5"/>
    <w:qFormat/>
    <w:uiPriority w:val="0"/>
    <w:rPr>
      <w:kern w:val="2"/>
      <w:sz w:val="18"/>
      <w:szCs w:val="18"/>
    </w:rPr>
  </w:style>
  <w:style w:type="paragraph" w:customStyle="1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</Words>
  <Characters>260</Characters>
  <Lines>2</Lines>
  <Paragraphs>1</Paragraphs>
  <TotalTime>0</TotalTime>
  <ScaleCrop>false</ScaleCrop>
  <LinksUpToDate>false</LinksUpToDate>
  <CharactersWithSpaces>304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2017-03-03T02:38:00Z</dcterms:created>
  <dc:creator>Administrator</dc:creator>
  <cp:lastModifiedBy>qinwei</cp:lastModifiedBy>
  <dcterms:modified xsi:type="dcterms:W3CDTF">2017-09-06T08:37:09Z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