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5874" w:rsidRPr="007E0716" w:rsidRDefault="00865874" w:rsidP="00865874">
      <w:pPr>
        <w:pStyle w:val="3"/>
        <w:snapToGrid w:val="0"/>
        <w:spacing w:before="0" w:after="0" w:line="276" w:lineRule="auto"/>
        <w:jc w:val="center"/>
        <w:rPr>
          <w:rFonts w:hint="eastAsia"/>
          <w:sz w:val="28"/>
          <w:szCs w:val="28"/>
        </w:rPr>
      </w:pPr>
      <w:r w:rsidRPr="007E0716">
        <w:rPr>
          <w:rFonts w:hint="eastAsia"/>
          <w:sz w:val="28"/>
          <w:szCs w:val="28"/>
        </w:rPr>
        <w:t>齐齐哈尔医学院教学互动</w:t>
      </w:r>
      <w:r w:rsidRPr="007E0716">
        <w:rPr>
          <w:rFonts w:hint="eastAsia"/>
          <w:sz w:val="28"/>
          <w:szCs w:val="28"/>
        </w:rPr>
        <w:t>e</w:t>
      </w:r>
      <w:r w:rsidRPr="007E0716">
        <w:rPr>
          <w:rFonts w:hint="eastAsia"/>
          <w:sz w:val="28"/>
          <w:szCs w:val="28"/>
        </w:rPr>
        <w:t>站教师使用手册</w:t>
      </w:r>
    </w:p>
    <w:p w:rsidR="00865874" w:rsidRDefault="00865874">
      <w:pPr>
        <w:rPr>
          <w:rFonts w:hint="eastAsia"/>
          <w:b/>
          <w:sz w:val="28"/>
          <w:szCs w:val="28"/>
        </w:rPr>
      </w:pPr>
    </w:p>
    <w:p w:rsidR="00E920E3" w:rsidRDefault="00E920E3">
      <w:pPr>
        <w:rPr>
          <w:b/>
          <w:sz w:val="28"/>
          <w:szCs w:val="28"/>
        </w:rPr>
      </w:pPr>
      <w:r>
        <w:rPr>
          <w:rFonts w:hint="eastAsia"/>
          <w:b/>
          <w:sz w:val="28"/>
          <w:szCs w:val="28"/>
        </w:rPr>
        <w:t>一、登录方式</w:t>
      </w:r>
    </w:p>
    <w:p w:rsidR="00D44D6F" w:rsidRPr="00073862" w:rsidRDefault="00E920E3">
      <w:pPr>
        <w:rPr>
          <w:b/>
          <w:sz w:val="28"/>
          <w:szCs w:val="28"/>
        </w:rPr>
      </w:pPr>
      <w:r>
        <w:rPr>
          <w:rFonts w:hint="eastAsia"/>
          <w:b/>
          <w:sz w:val="28"/>
          <w:szCs w:val="28"/>
        </w:rPr>
        <w:t>PC</w:t>
      </w:r>
      <w:r>
        <w:rPr>
          <w:rFonts w:hint="eastAsia"/>
          <w:b/>
          <w:sz w:val="28"/>
          <w:szCs w:val="28"/>
        </w:rPr>
        <w:t>端</w:t>
      </w:r>
      <w:r w:rsidR="00977114" w:rsidRPr="00073862">
        <w:rPr>
          <w:rFonts w:hint="eastAsia"/>
          <w:b/>
          <w:sz w:val="28"/>
          <w:szCs w:val="28"/>
        </w:rPr>
        <w:t>登录方式：</w:t>
      </w:r>
    </w:p>
    <w:p w:rsidR="00073862" w:rsidRPr="00073862" w:rsidRDefault="00073862">
      <w:pPr>
        <w:rPr>
          <w:sz w:val="28"/>
          <w:szCs w:val="28"/>
        </w:rPr>
      </w:pPr>
      <w:r>
        <w:rPr>
          <w:rFonts w:hint="eastAsia"/>
          <w:sz w:val="28"/>
          <w:szCs w:val="28"/>
        </w:rPr>
        <w:t>1</w:t>
      </w:r>
      <w:r>
        <w:rPr>
          <w:rFonts w:hint="eastAsia"/>
          <w:sz w:val="28"/>
          <w:szCs w:val="28"/>
        </w:rPr>
        <w:t>．</w:t>
      </w:r>
      <w:r w:rsidRPr="00073862">
        <w:rPr>
          <w:rFonts w:hint="eastAsia"/>
          <w:sz w:val="28"/>
          <w:szCs w:val="28"/>
        </w:rPr>
        <w:t>打开校园网首页，选择机构设置</w:t>
      </w:r>
      <w:r>
        <w:rPr>
          <w:rFonts w:hint="eastAsia"/>
          <w:sz w:val="28"/>
          <w:szCs w:val="28"/>
        </w:rPr>
        <w:t>—高教研究与教学质量评估中心</w:t>
      </w:r>
    </w:p>
    <w:p w:rsidR="00073862" w:rsidRDefault="00073862">
      <w:r>
        <w:rPr>
          <w:rFonts w:hint="eastAsia"/>
          <w:noProof/>
        </w:rPr>
        <w:drawing>
          <wp:inline distT="0" distB="0" distL="0" distR="0">
            <wp:extent cx="5274310" cy="3574685"/>
            <wp:effectExtent l="1905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srcRect/>
                    <a:stretch>
                      <a:fillRect/>
                    </a:stretch>
                  </pic:blipFill>
                  <pic:spPr bwMode="auto">
                    <a:xfrm>
                      <a:off x="0" y="0"/>
                      <a:ext cx="5274310" cy="3574685"/>
                    </a:xfrm>
                    <a:prstGeom prst="rect">
                      <a:avLst/>
                    </a:prstGeom>
                    <a:noFill/>
                    <a:ln w="9525">
                      <a:noFill/>
                      <a:miter lim="800000"/>
                      <a:headEnd/>
                      <a:tailEnd/>
                    </a:ln>
                  </pic:spPr>
                </pic:pic>
              </a:graphicData>
            </a:graphic>
          </wp:inline>
        </w:drawing>
      </w:r>
    </w:p>
    <w:p w:rsidR="00073862" w:rsidRPr="00073862" w:rsidRDefault="00073862">
      <w:pPr>
        <w:rPr>
          <w:sz w:val="28"/>
          <w:szCs w:val="28"/>
        </w:rPr>
      </w:pPr>
      <w:r w:rsidRPr="00073862">
        <w:rPr>
          <w:rFonts w:hint="eastAsia"/>
          <w:sz w:val="28"/>
          <w:szCs w:val="28"/>
        </w:rPr>
        <w:t>2.</w:t>
      </w:r>
      <w:r w:rsidRPr="00073862">
        <w:rPr>
          <w:rFonts w:hint="eastAsia"/>
          <w:sz w:val="28"/>
          <w:szCs w:val="28"/>
        </w:rPr>
        <w:t>进入评估中心网站，选择教学互动</w:t>
      </w:r>
      <w:r w:rsidRPr="00073862">
        <w:rPr>
          <w:rFonts w:hint="eastAsia"/>
          <w:sz w:val="28"/>
          <w:szCs w:val="28"/>
        </w:rPr>
        <w:t>e</w:t>
      </w:r>
      <w:r w:rsidRPr="00073862">
        <w:rPr>
          <w:rFonts w:hint="eastAsia"/>
          <w:sz w:val="28"/>
          <w:szCs w:val="28"/>
        </w:rPr>
        <w:t>站个人端</w:t>
      </w:r>
    </w:p>
    <w:p w:rsidR="00073862" w:rsidRDefault="00073862">
      <w:r>
        <w:rPr>
          <w:rFonts w:hint="eastAsia"/>
          <w:noProof/>
        </w:rPr>
        <w:drawing>
          <wp:inline distT="0" distB="0" distL="0" distR="0">
            <wp:extent cx="4044950" cy="2623820"/>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srcRect/>
                    <a:stretch>
                      <a:fillRect/>
                    </a:stretch>
                  </pic:blipFill>
                  <pic:spPr bwMode="auto">
                    <a:xfrm>
                      <a:off x="0" y="0"/>
                      <a:ext cx="4044950" cy="2623820"/>
                    </a:xfrm>
                    <a:prstGeom prst="rect">
                      <a:avLst/>
                    </a:prstGeom>
                    <a:noFill/>
                    <a:ln w="9525">
                      <a:noFill/>
                      <a:miter lim="800000"/>
                      <a:headEnd/>
                      <a:tailEnd/>
                    </a:ln>
                  </pic:spPr>
                </pic:pic>
              </a:graphicData>
            </a:graphic>
          </wp:inline>
        </w:drawing>
      </w:r>
    </w:p>
    <w:p w:rsidR="00073862" w:rsidRDefault="00073862">
      <w:pPr>
        <w:rPr>
          <w:sz w:val="28"/>
          <w:szCs w:val="28"/>
        </w:rPr>
      </w:pPr>
      <w:r w:rsidRPr="00F255F0">
        <w:rPr>
          <w:rFonts w:hint="eastAsia"/>
          <w:sz w:val="28"/>
          <w:szCs w:val="28"/>
        </w:rPr>
        <w:lastRenderedPageBreak/>
        <w:t>3.</w:t>
      </w:r>
      <w:r w:rsidR="00F255F0" w:rsidRPr="00F255F0">
        <w:rPr>
          <w:rFonts w:hint="eastAsia"/>
          <w:sz w:val="28"/>
          <w:szCs w:val="28"/>
        </w:rPr>
        <w:t xml:space="preserve"> </w:t>
      </w:r>
      <w:r w:rsidR="00F255F0" w:rsidRPr="00F255F0">
        <w:rPr>
          <w:rFonts w:hint="eastAsia"/>
          <w:sz w:val="28"/>
          <w:szCs w:val="28"/>
        </w:rPr>
        <w:t>进入登录页面，登录方式有两种，一种是直接登录，账号为学号，初始密码同学号；二是选择统一身份认证登录。</w:t>
      </w:r>
    </w:p>
    <w:p w:rsidR="00F255F0" w:rsidRPr="00F255F0" w:rsidRDefault="00F255F0">
      <w:pPr>
        <w:rPr>
          <w:sz w:val="28"/>
          <w:szCs w:val="28"/>
        </w:rPr>
      </w:pPr>
      <w:r>
        <w:rPr>
          <w:rFonts w:hint="eastAsia"/>
          <w:noProof/>
          <w:sz w:val="28"/>
          <w:szCs w:val="28"/>
        </w:rPr>
        <w:drawing>
          <wp:inline distT="0" distB="0" distL="0" distR="0">
            <wp:extent cx="3647440" cy="5456555"/>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cstate="print"/>
                    <a:srcRect/>
                    <a:stretch>
                      <a:fillRect/>
                    </a:stretch>
                  </pic:blipFill>
                  <pic:spPr bwMode="auto">
                    <a:xfrm>
                      <a:off x="0" y="0"/>
                      <a:ext cx="3647440" cy="5456555"/>
                    </a:xfrm>
                    <a:prstGeom prst="rect">
                      <a:avLst/>
                    </a:prstGeom>
                    <a:noFill/>
                    <a:ln w="9525">
                      <a:noFill/>
                      <a:miter lim="800000"/>
                      <a:headEnd/>
                      <a:tailEnd/>
                    </a:ln>
                  </pic:spPr>
                </pic:pic>
              </a:graphicData>
            </a:graphic>
          </wp:inline>
        </w:drawing>
      </w:r>
    </w:p>
    <w:p w:rsidR="00073862" w:rsidRDefault="00E920E3">
      <w:pPr>
        <w:rPr>
          <w:b/>
          <w:sz w:val="28"/>
          <w:szCs w:val="28"/>
        </w:rPr>
      </w:pPr>
      <w:r>
        <w:rPr>
          <w:rFonts w:hint="eastAsia"/>
          <w:b/>
          <w:sz w:val="28"/>
          <w:szCs w:val="28"/>
        </w:rPr>
        <w:t>移动</w:t>
      </w:r>
      <w:r w:rsidRPr="00E920E3">
        <w:rPr>
          <w:rFonts w:hint="eastAsia"/>
          <w:b/>
          <w:sz w:val="28"/>
          <w:szCs w:val="28"/>
        </w:rPr>
        <w:t>端登录方式</w:t>
      </w:r>
    </w:p>
    <w:p w:rsidR="00E920E3" w:rsidRPr="00795D6A" w:rsidRDefault="00E920E3">
      <w:pPr>
        <w:rPr>
          <w:sz w:val="28"/>
          <w:szCs w:val="28"/>
        </w:rPr>
      </w:pPr>
      <w:r w:rsidRPr="00795D6A">
        <w:rPr>
          <w:rFonts w:hint="eastAsia"/>
          <w:sz w:val="28"/>
          <w:szCs w:val="28"/>
        </w:rPr>
        <w:t>1.</w:t>
      </w:r>
      <w:r w:rsidRPr="00795D6A">
        <w:rPr>
          <w:rFonts w:hint="eastAsia"/>
          <w:sz w:val="28"/>
          <w:szCs w:val="28"/>
        </w:rPr>
        <w:t>打开手机微信，关注齐齐哈尔医学院微服务公众号</w:t>
      </w:r>
    </w:p>
    <w:p w:rsidR="00795D6A" w:rsidRPr="00795D6A" w:rsidRDefault="00795D6A" w:rsidP="00795D6A">
      <w:pPr>
        <w:rPr>
          <w:sz w:val="28"/>
          <w:szCs w:val="28"/>
        </w:rPr>
      </w:pPr>
      <w:r w:rsidRPr="00795D6A">
        <w:rPr>
          <w:rFonts w:hint="eastAsia"/>
          <w:sz w:val="28"/>
          <w:szCs w:val="28"/>
        </w:rPr>
        <w:t>2.</w:t>
      </w:r>
      <w:r w:rsidRPr="00795D6A">
        <w:rPr>
          <w:rFonts w:hint="eastAsia"/>
          <w:sz w:val="28"/>
          <w:szCs w:val="28"/>
        </w:rPr>
        <w:t>点击页面右下角</w:t>
      </w:r>
      <w:r w:rsidRPr="00795D6A">
        <w:rPr>
          <w:rFonts w:hint="eastAsia"/>
          <w:sz w:val="28"/>
          <w:szCs w:val="28"/>
        </w:rPr>
        <w:t>WebVPN</w:t>
      </w:r>
      <w:r w:rsidRPr="00795D6A">
        <w:rPr>
          <w:rFonts w:hint="eastAsia"/>
          <w:sz w:val="28"/>
          <w:szCs w:val="28"/>
        </w:rPr>
        <w:t>—选择</w:t>
      </w:r>
      <w:r w:rsidRPr="00795D6A">
        <w:rPr>
          <w:rFonts w:hint="eastAsia"/>
          <w:sz w:val="28"/>
          <w:szCs w:val="28"/>
        </w:rPr>
        <w:t>CAS</w:t>
      </w:r>
      <w:r w:rsidRPr="00795D6A">
        <w:rPr>
          <w:rFonts w:hint="eastAsia"/>
          <w:sz w:val="28"/>
          <w:szCs w:val="28"/>
        </w:rPr>
        <w:t>单点登录—输入</w:t>
      </w:r>
      <w:r w:rsidRPr="00795D6A">
        <w:rPr>
          <w:rFonts w:hint="eastAsia"/>
          <w:sz w:val="28"/>
          <w:szCs w:val="28"/>
        </w:rPr>
        <w:t>VPN</w:t>
      </w:r>
      <w:r w:rsidRPr="00795D6A">
        <w:rPr>
          <w:rFonts w:hint="eastAsia"/>
          <w:sz w:val="28"/>
          <w:szCs w:val="28"/>
        </w:rPr>
        <w:t>账号及密码—点击教学互动</w:t>
      </w:r>
      <w:r w:rsidRPr="00795D6A">
        <w:rPr>
          <w:rFonts w:hint="eastAsia"/>
          <w:sz w:val="28"/>
          <w:szCs w:val="28"/>
        </w:rPr>
        <w:t>e</w:t>
      </w:r>
      <w:r w:rsidRPr="00795D6A">
        <w:rPr>
          <w:rFonts w:hint="eastAsia"/>
          <w:sz w:val="28"/>
          <w:szCs w:val="28"/>
        </w:rPr>
        <w:t>站，则进入教学互动</w:t>
      </w:r>
      <w:r w:rsidRPr="00795D6A">
        <w:rPr>
          <w:rFonts w:hint="eastAsia"/>
          <w:sz w:val="28"/>
          <w:szCs w:val="28"/>
        </w:rPr>
        <w:t>e</w:t>
      </w:r>
      <w:r w:rsidRPr="00795D6A">
        <w:rPr>
          <w:rFonts w:hint="eastAsia"/>
          <w:sz w:val="28"/>
          <w:szCs w:val="28"/>
        </w:rPr>
        <w:t>站系统。</w:t>
      </w:r>
    </w:p>
    <w:p w:rsidR="00E920E3" w:rsidRPr="009B0955" w:rsidRDefault="009B0955">
      <w:pPr>
        <w:rPr>
          <w:b/>
          <w:sz w:val="28"/>
          <w:szCs w:val="28"/>
        </w:rPr>
      </w:pPr>
      <w:r w:rsidRPr="009B0955">
        <w:rPr>
          <w:rFonts w:hint="eastAsia"/>
          <w:b/>
          <w:sz w:val="28"/>
          <w:szCs w:val="28"/>
        </w:rPr>
        <w:t>二、首页</w:t>
      </w:r>
    </w:p>
    <w:p w:rsidR="009B0955" w:rsidRPr="009B0955" w:rsidRDefault="009B0955" w:rsidP="009B0955">
      <w:pPr>
        <w:ind w:firstLineChars="200" w:firstLine="560"/>
        <w:rPr>
          <w:sz w:val="28"/>
          <w:szCs w:val="28"/>
        </w:rPr>
      </w:pPr>
      <w:r w:rsidRPr="009B0955">
        <w:rPr>
          <w:rFonts w:hint="eastAsia"/>
          <w:sz w:val="28"/>
          <w:szCs w:val="28"/>
        </w:rPr>
        <w:t>首页主要展示了学生在校期间与学习紧密相关的应用，包括：我</w:t>
      </w:r>
      <w:r w:rsidRPr="009B0955">
        <w:rPr>
          <w:rFonts w:hint="eastAsia"/>
          <w:sz w:val="28"/>
          <w:szCs w:val="28"/>
        </w:rPr>
        <w:lastRenderedPageBreak/>
        <w:t>的课表、学生评教、调研问卷、同名查询等。</w:t>
      </w:r>
    </w:p>
    <w:p w:rsidR="009B0955" w:rsidRPr="00D37F1A" w:rsidRDefault="009B0955" w:rsidP="00D37F1A">
      <w:pPr>
        <w:pStyle w:val="a4"/>
        <w:ind w:firstLineChars="0" w:firstLine="0"/>
        <w:jc w:val="center"/>
      </w:pPr>
      <w:r>
        <w:rPr>
          <w:rFonts w:hint="eastAsia"/>
        </w:rPr>
        <w:t xml:space="preserve"> </w:t>
      </w:r>
      <w:r>
        <w:rPr>
          <w:noProof/>
        </w:rPr>
        <w:drawing>
          <wp:inline distT="0" distB="0" distL="114300" distR="114300">
            <wp:extent cx="1622425" cy="2879725"/>
            <wp:effectExtent l="0" t="0" r="15875" b="1587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7" cstate="print"/>
                    <a:stretch>
                      <a:fillRect/>
                    </a:stretch>
                  </pic:blipFill>
                  <pic:spPr>
                    <a:xfrm>
                      <a:off x="0" y="0"/>
                      <a:ext cx="1622425" cy="2879725"/>
                    </a:xfrm>
                    <a:prstGeom prst="rect">
                      <a:avLst/>
                    </a:prstGeom>
                    <a:noFill/>
                    <a:ln>
                      <a:noFill/>
                    </a:ln>
                  </pic:spPr>
                </pic:pic>
              </a:graphicData>
            </a:graphic>
          </wp:inline>
        </w:drawing>
      </w:r>
      <w:r>
        <w:rPr>
          <w:rFonts w:ascii="Calibri" w:eastAsia="宋体" w:hAnsi="Calibri" w:cs="Times New Roman"/>
          <w:sz w:val="21"/>
          <w:szCs w:val="22"/>
        </w:rPr>
        <w:t xml:space="preserve">                                      </w:t>
      </w:r>
    </w:p>
    <w:p w:rsidR="009B0955" w:rsidRDefault="009B0955" w:rsidP="009B0955">
      <w:pPr>
        <w:pStyle w:val="a4"/>
        <w:ind w:firstLineChars="0" w:firstLine="0"/>
        <w:rPr>
          <w:rFonts w:ascii="Calibri" w:eastAsia="宋体" w:hAnsi="Calibri" w:cs="Times New Roman"/>
          <w:sz w:val="21"/>
          <w:szCs w:val="22"/>
        </w:rPr>
      </w:pPr>
    </w:p>
    <w:p w:rsidR="009B0955" w:rsidRDefault="009B0955" w:rsidP="009B0955">
      <w:pPr>
        <w:pStyle w:val="2"/>
        <w:snapToGrid w:val="0"/>
        <w:spacing w:before="0" w:after="0" w:line="276" w:lineRule="auto"/>
        <w:rPr>
          <w:sz w:val="28"/>
          <w:szCs w:val="28"/>
        </w:rPr>
      </w:pPr>
      <w:bookmarkStart w:id="0" w:name="_Toc4025"/>
      <w:bookmarkStart w:id="1" w:name="_Toc23546"/>
      <w:r>
        <w:rPr>
          <w:rFonts w:hint="eastAsia"/>
          <w:sz w:val="28"/>
          <w:szCs w:val="28"/>
        </w:rPr>
        <w:t>1</w:t>
      </w:r>
      <w:r>
        <w:rPr>
          <w:rFonts w:hint="eastAsia"/>
          <w:sz w:val="28"/>
          <w:szCs w:val="28"/>
        </w:rPr>
        <w:t>．学生评教</w:t>
      </w:r>
      <w:bookmarkEnd w:id="0"/>
      <w:bookmarkEnd w:id="1"/>
    </w:p>
    <w:p w:rsidR="009B0955" w:rsidRDefault="009B0955" w:rsidP="009B0955"/>
    <w:p w:rsidR="009B0955" w:rsidRPr="00D37F1A" w:rsidRDefault="009B0955" w:rsidP="00D37F1A">
      <w:pPr>
        <w:ind w:firstLineChars="200" w:firstLine="560"/>
        <w:rPr>
          <w:sz w:val="28"/>
          <w:szCs w:val="28"/>
        </w:rPr>
      </w:pPr>
      <w:r w:rsidRPr="00D37F1A">
        <w:rPr>
          <w:rFonts w:hint="eastAsia"/>
          <w:sz w:val="28"/>
          <w:szCs w:val="28"/>
        </w:rPr>
        <w:t>由学</w:t>
      </w:r>
      <w:r w:rsidR="00D37F1A">
        <w:rPr>
          <w:rFonts w:hint="eastAsia"/>
          <w:sz w:val="28"/>
          <w:szCs w:val="28"/>
        </w:rPr>
        <w:t>院</w:t>
      </w:r>
      <w:r w:rsidRPr="00D37F1A">
        <w:rPr>
          <w:rFonts w:hint="eastAsia"/>
          <w:sz w:val="28"/>
          <w:szCs w:val="28"/>
        </w:rPr>
        <w:t>发起频率为期中，期末阶段性评教数据，生成评教任务后，学生可以通过</w:t>
      </w:r>
      <w:r w:rsidR="00D37F1A">
        <w:rPr>
          <w:rFonts w:hint="eastAsia"/>
          <w:sz w:val="28"/>
          <w:szCs w:val="28"/>
        </w:rPr>
        <w:t>学生评教</w:t>
      </w:r>
      <w:r w:rsidRPr="00D37F1A">
        <w:rPr>
          <w:rFonts w:hint="eastAsia"/>
          <w:sz w:val="28"/>
          <w:szCs w:val="28"/>
        </w:rPr>
        <w:t>进入进行评价。</w:t>
      </w:r>
      <w:r w:rsidR="00D37F1A">
        <w:rPr>
          <w:rFonts w:hint="eastAsia"/>
          <w:sz w:val="28"/>
          <w:szCs w:val="28"/>
        </w:rPr>
        <w:t>学生评教</w:t>
      </w:r>
      <w:r w:rsidRPr="00D37F1A">
        <w:rPr>
          <w:rFonts w:hint="eastAsia"/>
          <w:sz w:val="28"/>
          <w:szCs w:val="28"/>
        </w:rPr>
        <w:t>包括待评教列表、逾期问卷、已评教问卷、主观题回复。</w:t>
      </w:r>
    </w:p>
    <w:p w:rsidR="009B0955" w:rsidRPr="00D37F1A" w:rsidRDefault="009B0955" w:rsidP="00D37F1A">
      <w:pPr>
        <w:ind w:firstLineChars="200" w:firstLine="560"/>
        <w:rPr>
          <w:sz w:val="28"/>
          <w:szCs w:val="28"/>
        </w:rPr>
      </w:pPr>
      <w:r w:rsidRPr="00D37F1A">
        <w:rPr>
          <w:rFonts w:hint="eastAsia"/>
          <w:sz w:val="28"/>
          <w:szCs w:val="28"/>
        </w:rPr>
        <w:t>待评教问卷可按课程、问卷、教师、频率分类查看。点击待评价列表中的评教问卷，进入查看。学生评教问卷可以设置限评分数，点击进入学生评教，提示“请选择本学期最佳的</w:t>
      </w:r>
      <w:r w:rsidRPr="00D37F1A">
        <w:rPr>
          <w:rFonts w:hint="eastAsia"/>
          <w:sz w:val="28"/>
          <w:szCs w:val="28"/>
        </w:rPr>
        <w:t>2</w:t>
      </w:r>
      <w:r w:rsidRPr="00D37F1A">
        <w:rPr>
          <w:rFonts w:hint="eastAsia"/>
          <w:sz w:val="28"/>
          <w:szCs w:val="28"/>
        </w:rPr>
        <w:t>位教师课程，你将按对应分数评价去评价该课堂。”，设置好教师的限评分数，提交后，即可进入评教问卷列表。</w:t>
      </w:r>
    </w:p>
    <w:p w:rsidR="009B0955" w:rsidRDefault="009B0955" w:rsidP="009B0955">
      <w:pPr>
        <w:pStyle w:val="a4"/>
        <w:ind w:firstLineChars="0" w:firstLine="0"/>
        <w:jc w:val="center"/>
        <w:rPr>
          <w:rFonts w:ascii="宋体" w:hAnsi="宋体"/>
          <w:kern w:val="0"/>
          <w:szCs w:val="24"/>
        </w:rPr>
      </w:pPr>
      <w:r>
        <w:rPr>
          <w:noProof/>
        </w:rPr>
        <w:lastRenderedPageBreak/>
        <w:drawing>
          <wp:inline distT="0" distB="0" distL="114300" distR="114300">
            <wp:extent cx="1584325" cy="2879725"/>
            <wp:effectExtent l="0" t="0" r="15875" b="15875"/>
            <wp:docPr id="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
                    <pic:cNvPicPr>
                      <a:picLocks noChangeAspect="1"/>
                    </pic:cNvPicPr>
                  </pic:nvPicPr>
                  <pic:blipFill>
                    <a:blip r:embed="rId8" cstate="print"/>
                    <a:stretch>
                      <a:fillRect/>
                    </a:stretch>
                  </pic:blipFill>
                  <pic:spPr>
                    <a:xfrm>
                      <a:off x="0" y="0"/>
                      <a:ext cx="1584325" cy="2879725"/>
                    </a:xfrm>
                    <a:prstGeom prst="rect">
                      <a:avLst/>
                    </a:prstGeom>
                    <a:noFill/>
                    <a:ln>
                      <a:noFill/>
                    </a:ln>
                  </pic:spPr>
                </pic:pic>
              </a:graphicData>
            </a:graphic>
          </wp:inline>
        </w:drawing>
      </w:r>
      <w:r>
        <w:rPr>
          <w:rFonts w:hint="eastAsia"/>
        </w:rPr>
        <w:t xml:space="preserve">  </w:t>
      </w:r>
      <w:r>
        <w:rPr>
          <w:noProof/>
        </w:rPr>
        <w:drawing>
          <wp:inline distT="0" distB="0" distL="114300" distR="114300">
            <wp:extent cx="1566545" cy="2879725"/>
            <wp:effectExtent l="0" t="0" r="14605" b="15875"/>
            <wp:docPr id="4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5"/>
                    <pic:cNvPicPr>
                      <a:picLocks noChangeAspect="1"/>
                    </pic:cNvPicPr>
                  </pic:nvPicPr>
                  <pic:blipFill>
                    <a:blip r:embed="rId9" cstate="print"/>
                    <a:stretch>
                      <a:fillRect/>
                    </a:stretch>
                  </pic:blipFill>
                  <pic:spPr>
                    <a:xfrm>
                      <a:off x="0" y="0"/>
                      <a:ext cx="1566545" cy="2879725"/>
                    </a:xfrm>
                    <a:prstGeom prst="rect">
                      <a:avLst/>
                    </a:prstGeom>
                    <a:noFill/>
                    <a:ln>
                      <a:noFill/>
                    </a:ln>
                  </pic:spPr>
                </pic:pic>
              </a:graphicData>
            </a:graphic>
          </wp:inline>
        </w:drawing>
      </w:r>
      <w:r>
        <w:rPr>
          <w:rFonts w:hint="eastAsia"/>
        </w:rPr>
        <w:t xml:space="preserve"> </w:t>
      </w:r>
      <w:r>
        <w:rPr>
          <w:noProof/>
        </w:rPr>
        <w:drawing>
          <wp:inline distT="0" distB="0" distL="114300" distR="114300">
            <wp:extent cx="1583055" cy="2879725"/>
            <wp:effectExtent l="0" t="0" r="17145" b="15875"/>
            <wp:docPr id="4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6"/>
                    <pic:cNvPicPr>
                      <a:picLocks noChangeAspect="1"/>
                    </pic:cNvPicPr>
                  </pic:nvPicPr>
                  <pic:blipFill>
                    <a:blip r:embed="rId10" cstate="print"/>
                    <a:stretch>
                      <a:fillRect/>
                    </a:stretch>
                  </pic:blipFill>
                  <pic:spPr>
                    <a:xfrm>
                      <a:off x="0" y="0"/>
                      <a:ext cx="1583055" cy="2879725"/>
                    </a:xfrm>
                    <a:prstGeom prst="rect">
                      <a:avLst/>
                    </a:prstGeom>
                    <a:noFill/>
                    <a:ln>
                      <a:noFill/>
                    </a:ln>
                  </pic:spPr>
                </pic:pic>
              </a:graphicData>
            </a:graphic>
          </wp:inline>
        </w:drawing>
      </w:r>
      <w:r>
        <w:rPr>
          <w:rFonts w:hint="eastAsia"/>
        </w:rPr>
        <w:t xml:space="preserve"> </w:t>
      </w:r>
    </w:p>
    <w:p w:rsidR="009B0955" w:rsidRDefault="009B0955" w:rsidP="009B0955">
      <w:pPr>
        <w:spacing w:line="300" w:lineRule="auto"/>
        <w:ind w:firstLineChars="900" w:firstLine="1890"/>
      </w:pPr>
      <w:r>
        <w:t xml:space="preserve">                     </w:t>
      </w:r>
      <w:r>
        <w:t>图</w:t>
      </w:r>
      <w:r>
        <w:rPr>
          <w:rFonts w:hint="eastAsia"/>
        </w:rPr>
        <w:t>4-2</w:t>
      </w:r>
    </w:p>
    <w:p w:rsidR="009B0955" w:rsidRPr="00D37F1A" w:rsidRDefault="009B0955" w:rsidP="00D37F1A">
      <w:pPr>
        <w:ind w:firstLineChars="200" w:firstLine="560"/>
        <w:rPr>
          <w:sz w:val="28"/>
          <w:szCs w:val="28"/>
        </w:rPr>
      </w:pPr>
      <w:r w:rsidRPr="00D37F1A">
        <w:rPr>
          <w:rFonts w:hint="eastAsia"/>
          <w:sz w:val="28"/>
          <w:szCs w:val="28"/>
        </w:rPr>
        <w:t>学生评教待评教列表中展示内容包括：课程名称，任课教师，排课编号，评测类型（学生评教，学生评课等）</w:t>
      </w:r>
      <w:r w:rsidR="00D37F1A">
        <w:rPr>
          <w:rFonts w:hint="eastAsia"/>
          <w:sz w:val="28"/>
          <w:szCs w:val="28"/>
        </w:rPr>
        <w:t>。</w:t>
      </w:r>
      <w:r w:rsidRPr="00D37F1A">
        <w:rPr>
          <w:rFonts w:hint="eastAsia"/>
          <w:sz w:val="28"/>
          <w:szCs w:val="28"/>
        </w:rPr>
        <w:t>逾期问卷是指已</w:t>
      </w:r>
      <w:r w:rsidR="00C82229">
        <w:rPr>
          <w:rFonts w:hint="eastAsia"/>
          <w:sz w:val="28"/>
          <w:szCs w:val="28"/>
        </w:rPr>
        <w:t>过</w:t>
      </w:r>
      <w:r w:rsidRPr="00D37F1A">
        <w:rPr>
          <w:rFonts w:hint="eastAsia"/>
          <w:sz w:val="28"/>
          <w:szCs w:val="28"/>
        </w:rPr>
        <w:t>了</w:t>
      </w:r>
      <w:r w:rsidR="00C82229">
        <w:rPr>
          <w:rFonts w:hint="eastAsia"/>
          <w:sz w:val="28"/>
          <w:szCs w:val="28"/>
        </w:rPr>
        <w:t>应评时间的问卷，点击进入逾期问卷列表，逾期问卷无法点击进入。</w:t>
      </w:r>
    </w:p>
    <w:p w:rsidR="009B0955" w:rsidRDefault="009B0955" w:rsidP="00C82229">
      <w:pPr>
        <w:spacing w:line="300" w:lineRule="auto"/>
        <w:jc w:val="center"/>
      </w:pPr>
      <w:r>
        <w:rPr>
          <w:rFonts w:hint="eastAsia"/>
        </w:rPr>
        <w:t xml:space="preserve">  </w:t>
      </w:r>
      <w:r>
        <w:rPr>
          <w:noProof/>
        </w:rPr>
        <w:drawing>
          <wp:inline distT="0" distB="0" distL="114300" distR="114300">
            <wp:extent cx="1626235" cy="2879725"/>
            <wp:effectExtent l="0" t="0" r="12065" b="15875"/>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11" cstate="print"/>
                    <a:stretch>
                      <a:fillRect/>
                    </a:stretch>
                  </pic:blipFill>
                  <pic:spPr>
                    <a:xfrm>
                      <a:off x="0" y="0"/>
                      <a:ext cx="1626235" cy="2879725"/>
                    </a:xfrm>
                    <a:prstGeom prst="rect">
                      <a:avLst/>
                    </a:prstGeom>
                    <a:noFill/>
                    <a:ln>
                      <a:noFill/>
                    </a:ln>
                  </pic:spPr>
                </pic:pic>
              </a:graphicData>
            </a:graphic>
          </wp:inline>
        </w:drawing>
      </w:r>
    </w:p>
    <w:p w:rsidR="009B0955" w:rsidRPr="00C82229" w:rsidRDefault="009B0955" w:rsidP="00C82229">
      <w:pPr>
        <w:ind w:firstLineChars="200" w:firstLine="560"/>
        <w:rPr>
          <w:sz w:val="28"/>
          <w:szCs w:val="28"/>
        </w:rPr>
      </w:pPr>
      <w:r w:rsidRPr="00C82229">
        <w:rPr>
          <w:rFonts w:hint="eastAsia"/>
          <w:sz w:val="28"/>
          <w:szCs w:val="28"/>
        </w:rPr>
        <w:t>待评价列表中，点击评教问卷，进入填写问卷，保存或提交。保存问卷仍然在待评价列表中，提交后的问卷可在已评问卷列表中查看。已评教问卷详情可以通过右上角下载按键以图片格式保存下载。</w:t>
      </w:r>
    </w:p>
    <w:p w:rsidR="009B0955" w:rsidRDefault="009B0955" w:rsidP="009B0955">
      <w:pPr>
        <w:spacing w:line="300" w:lineRule="auto"/>
        <w:jc w:val="left"/>
      </w:pPr>
      <w:r>
        <w:rPr>
          <w:rFonts w:hint="eastAsia"/>
        </w:rPr>
        <w:lastRenderedPageBreak/>
        <w:t xml:space="preserve">  </w:t>
      </w:r>
      <w:r>
        <w:rPr>
          <w:noProof/>
        </w:rPr>
        <w:drawing>
          <wp:inline distT="0" distB="0" distL="114300" distR="114300">
            <wp:extent cx="1571625" cy="2879725"/>
            <wp:effectExtent l="0" t="0" r="9525" b="15875"/>
            <wp:docPr id="4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
                    <pic:cNvPicPr>
                      <a:picLocks noChangeAspect="1"/>
                    </pic:cNvPicPr>
                  </pic:nvPicPr>
                  <pic:blipFill>
                    <a:blip r:embed="rId12" cstate="print"/>
                    <a:stretch>
                      <a:fillRect/>
                    </a:stretch>
                  </pic:blipFill>
                  <pic:spPr>
                    <a:xfrm>
                      <a:off x="0" y="0"/>
                      <a:ext cx="1571625" cy="2879725"/>
                    </a:xfrm>
                    <a:prstGeom prst="rect">
                      <a:avLst/>
                    </a:prstGeom>
                    <a:noFill/>
                    <a:ln>
                      <a:noFill/>
                    </a:ln>
                  </pic:spPr>
                </pic:pic>
              </a:graphicData>
            </a:graphic>
          </wp:inline>
        </w:drawing>
      </w:r>
      <w:r>
        <w:rPr>
          <w:rFonts w:hint="eastAsia"/>
        </w:rPr>
        <w:t xml:space="preserve"> </w:t>
      </w:r>
      <w:r>
        <w:rPr>
          <w:noProof/>
        </w:rPr>
        <w:drawing>
          <wp:inline distT="0" distB="0" distL="114300" distR="114300">
            <wp:extent cx="1588770" cy="2879725"/>
            <wp:effectExtent l="0" t="0" r="11430" b="15875"/>
            <wp:docPr id="4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8"/>
                    <pic:cNvPicPr>
                      <a:picLocks noChangeAspect="1"/>
                    </pic:cNvPicPr>
                  </pic:nvPicPr>
                  <pic:blipFill>
                    <a:blip r:embed="rId13" cstate="print"/>
                    <a:stretch>
                      <a:fillRect/>
                    </a:stretch>
                  </pic:blipFill>
                  <pic:spPr>
                    <a:xfrm>
                      <a:off x="0" y="0"/>
                      <a:ext cx="1588770" cy="2879725"/>
                    </a:xfrm>
                    <a:prstGeom prst="rect">
                      <a:avLst/>
                    </a:prstGeom>
                    <a:noFill/>
                    <a:ln>
                      <a:noFill/>
                    </a:ln>
                  </pic:spPr>
                </pic:pic>
              </a:graphicData>
            </a:graphic>
          </wp:inline>
        </w:drawing>
      </w:r>
      <w:r>
        <w:rPr>
          <w:rFonts w:hint="eastAsia"/>
        </w:rPr>
        <w:t xml:space="preserve"> </w:t>
      </w:r>
      <w:r>
        <w:rPr>
          <w:noProof/>
        </w:rPr>
        <w:drawing>
          <wp:inline distT="0" distB="0" distL="114300" distR="114300">
            <wp:extent cx="1578610" cy="2879725"/>
            <wp:effectExtent l="0" t="0" r="2540" b="15875"/>
            <wp:docPr id="4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9"/>
                    <pic:cNvPicPr>
                      <a:picLocks noChangeAspect="1"/>
                    </pic:cNvPicPr>
                  </pic:nvPicPr>
                  <pic:blipFill>
                    <a:blip r:embed="rId14" cstate="print"/>
                    <a:stretch>
                      <a:fillRect/>
                    </a:stretch>
                  </pic:blipFill>
                  <pic:spPr>
                    <a:xfrm>
                      <a:off x="0" y="0"/>
                      <a:ext cx="1578610" cy="2879725"/>
                    </a:xfrm>
                    <a:prstGeom prst="rect">
                      <a:avLst/>
                    </a:prstGeom>
                    <a:noFill/>
                    <a:ln>
                      <a:noFill/>
                    </a:ln>
                  </pic:spPr>
                </pic:pic>
              </a:graphicData>
            </a:graphic>
          </wp:inline>
        </w:drawing>
      </w:r>
    </w:p>
    <w:p w:rsidR="009B0955" w:rsidRPr="00C82229" w:rsidRDefault="009B0955" w:rsidP="00C82229">
      <w:pPr>
        <w:ind w:firstLineChars="200" w:firstLine="560"/>
        <w:rPr>
          <w:sz w:val="28"/>
          <w:szCs w:val="28"/>
        </w:rPr>
      </w:pPr>
      <w:r w:rsidRPr="00C82229">
        <w:rPr>
          <w:rFonts w:hint="eastAsia"/>
          <w:sz w:val="28"/>
          <w:szCs w:val="28"/>
        </w:rPr>
        <w:t>主观题回复页面中可查看教师对个人提交的评教问卷中主观填空题的回复，并且可进一步的回复。</w:t>
      </w:r>
    </w:p>
    <w:p w:rsidR="009B0955" w:rsidRDefault="009B0955" w:rsidP="009B0955">
      <w:pPr>
        <w:spacing w:line="300" w:lineRule="auto"/>
        <w:ind w:firstLineChars="200" w:firstLine="420"/>
        <w:jc w:val="center"/>
      </w:pPr>
      <w:r>
        <w:rPr>
          <w:noProof/>
        </w:rPr>
        <w:drawing>
          <wp:inline distT="0" distB="0" distL="114300" distR="114300">
            <wp:extent cx="1616075" cy="2879725"/>
            <wp:effectExtent l="0" t="0" r="3175" b="15875"/>
            <wp:docPr id="3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3"/>
                    <pic:cNvPicPr>
                      <a:picLocks noChangeAspect="1"/>
                    </pic:cNvPicPr>
                  </pic:nvPicPr>
                  <pic:blipFill>
                    <a:blip r:embed="rId15" cstate="print"/>
                    <a:stretch>
                      <a:fillRect/>
                    </a:stretch>
                  </pic:blipFill>
                  <pic:spPr>
                    <a:xfrm>
                      <a:off x="0" y="0"/>
                      <a:ext cx="1616075" cy="2879725"/>
                    </a:xfrm>
                    <a:prstGeom prst="rect">
                      <a:avLst/>
                    </a:prstGeom>
                    <a:noFill/>
                    <a:ln>
                      <a:noFill/>
                    </a:ln>
                  </pic:spPr>
                </pic:pic>
              </a:graphicData>
            </a:graphic>
          </wp:inline>
        </w:drawing>
      </w:r>
    </w:p>
    <w:p w:rsidR="009B0955" w:rsidRDefault="009B0955" w:rsidP="009B0955">
      <w:pPr>
        <w:jc w:val="center"/>
        <w:rPr>
          <w:rFonts w:ascii="宋体" w:hAnsi="宋体"/>
          <w:szCs w:val="24"/>
        </w:rPr>
      </w:pPr>
      <w:r>
        <w:rPr>
          <w:rFonts w:ascii="宋体" w:hAnsi="宋体" w:hint="eastAsia"/>
          <w:szCs w:val="24"/>
        </w:rPr>
        <w:t>图4-5</w:t>
      </w:r>
    </w:p>
    <w:p w:rsidR="009B0955" w:rsidRPr="00C82229" w:rsidRDefault="009B0955" w:rsidP="00C82229">
      <w:pPr>
        <w:ind w:firstLineChars="200" w:firstLine="560"/>
        <w:rPr>
          <w:sz w:val="28"/>
          <w:szCs w:val="28"/>
        </w:rPr>
      </w:pPr>
      <w:r w:rsidRPr="00C82229">
        <w:rPr>
          <w:rFonts w:hint="eastAsia"/>
          <w:sz w:val="28"/>
          <w:szCs w:val="28"/>
        </w:rPr>
        <w:t>学生评教中可查看学生提交问卷的排行榜，以及个人的排名情况（可按全校、同院系、同专业、同年级、同教学班查看）。</w:t>
      </w:r>
    </w:p>
    <w:p w:rsidR="009B0955" w:rsidRDefault="009B0955" w:rsidP="009B0955">
      <w:pPr>
        <w:spacing w:line="300" w:lineRule="auto"/>
        <w:ind w:firstLineChars="200" w:firstLine="420"/>
        <w:jc w:val="center"/>
      </w:pPr>
      <w:r>
        <w:rPr>
          <w:noProof/>
        </w:rPr>
        <w:lastRenderedPageBreak/>
        <w:drawing>
          <wp:inline distT="0" distB="0" distL="114300" distR="114300">
            <wp:extent cx="1630680" cy="2879725"/>
            <wp:effectExtent l="0" t="0" r="7620" b="15875"/>
            <wp:docPr id="4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5"/>
                    <pic:cNvPicPr>
                      <a:picLocks noChangeAspect="1"/>
                    </pic:cNvPicPr>
                  </pic:nvPicPr>
                  <pic:blipFill>
                    <a:blip r:embed="rId16" cstate="print"/>
                    <a:stretch>
                      <a:fillRect/>
                    </a:stretch>
                  </pic:blipFill>
                  <pic:spPr>
                    <a:xfrm>
                      <a:off x="0" y="0"/>
                      <a:ext cx="1630680" cy="2879725"/>
                    </a:xfrm>
                    <a:prstGeom prst="rect">
                      <a:avLst/>
                    </a:prstGeom>
                    <a:noFill/>
                    <a:ln>
                      <a:noFill/>
                    </a:ln>
                  </pic:spPr>
                </pic:pic>
              </a:graphicData>
            </a:graphic>
          </wp:inline>
        </w:drawing>
      </w:r>
      <w:r>
        <w:rPr>
          <w:rFonts w:hint="eastAsia"/>
        </w:rPr>
        <w:t xml:space="preserve">  </w:t>
      </w:r>
      <w:r>
        <w:rPr>
          <w:noProof/>
        </w:rPr>
        <w:drawing>
          <wp:inline distT="0" distB="0" distL="114300" distR="114300">
            <wp:extent cx="1597025" cy="2879725"/>
            <wp:effectExtent l="0" t="0" r="3175" b="15875"/>
            <wp:docPr id="3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4"/>
                    <pic:cNvPicPr>
                      <a:picLocks noChangeAspect="1"/>
                    </pic:cNvPicPr>
                  </pic:nvPicPr>
                  <pic:blipFill>
                    <a:blip r:embed="rId17" cstate="print"/>
                    <a:stretch>
                      <a:fillRect/>
                    </a:stretch>
                  </pic:blipFill>
                  <pic:spPr>
                    <a:xfrm>
                      <a:off x="0" y="0"/>
                      <a:ext cx="1597025" cy="2879725"/>
                    </a:xfrm>
                    <a:prstGeom prst="rect">
                      <a:avLst/>
                    </a:prstGeom>
                    <a:noFill/>
                    <a:ln>
                      <a:noFill/>
                    </a:ln>
                  </pic:spPr>
                </pic:pic>
              </a:graphicData>
            </a:graphic>
          </wp:inline>
        </w:drawing>
      </w:r>
    </w:p>
    <w:p w:rsidR="009B0955" w:rsidRDefault="009B0955" w:rsidP="009B0955">
      <w:pPr>
        <w:jc w:val="center"/>
        <w:rPr>
          <w:rFonts w:ascii="宋体" w:hAnsi="宋体"/>
          <w:szCs w:val="24"/>
        </w:rPr>
      </w:pPr>
      <w:r>
        <w:rPr>
          <w:rFonts w:ascii="宋体" w:hAnsi="宋体" w:hint="eastAsia"/>
          <w:szCs w:val="24"/>
        </w:rPr>
        <w:t>图4-6</w:t>
      </w:r>
    </w:p>
    <w:p w:rsidR="009B0955" w:rsidRDefault="009B0955" w:rsidP="009B0955">
      <w:pPr>
        <w:spacing w:line="300" w:lineRule="auto"/>
        <w:jc w:val="center"/>
      </w:pPr>
    </w:p>
    <w:p w:rsidR="009B0955" w:rsidRPr="00C82229" w:rsidRDefault="009B0955" w:rsidP="00C82229">
      <w:pPr>
        <w:ind w:firstLineChars="200" w:firstLine="562"/>
        <w:rPr>
          <w:b/>
          <w:sz w:val="28"/>
          <w:szCs w:val="28"/>
        </w:rPr>
      </w:pPr>
      <w:bookmarkStart w:id="2" w:name="_Toc15148"/>
      <w:bookmarkStart w:id="3" w:name="_Toc5993"/>
      <w:r w:rsidRPr="00C82229">
        <w:rPr>
          <w:rFonts w:hint="eastAsia"/>
          <w:b/>
          <w:sz w:val="28"/>
          <w:szCs w:val="28"/>
        </w:rPr>
        <w:t>2</w:t>
      </w:r>
      <w:r w:rsidRPr="00C82229">
        <w:rPr>
          <w:rFonts w:hint="eastAsia"/>
          <w:b/>
          <w:sz w:val="28"/>
          <w:szCs w:val="28"/>
        </w:rPr>
        <w:t>．调研</w:t>
      </w:r>
      <w:r w:rsidRPr="00C82229">
        <w:rPr>
          <w:b/>
          <w:sz w:val="28"/>
          <w:szCs w:val="28"/>
        </w:rPr>
        <w:t>问卷</w:t>
      </w:r>
      <w:bookmarkEnd w:id="2"/>
      <w:bookmarkEnd w:id="3"/>
    </w:p>
    <w:p w:rsidR="009B0955" w:rsidRPr="00C82229" w:rsidRDefault="009B0955" w:rsidP="00C82229">
      <w:pPr>
        <w:ind w:firstLineChars="200" w:firstLine="560"/>
        <w:rPr>
          <w:sz w:val="28"/>
          <w:szCs w:val="28"/>
        </w:rPr>
      </w:pPr>
      <w:r w:rsidRPr="00C82229">
        <w:rPr>
          <w:rFonts w:hint="eastAsia"/>
          <w:sz w:val="28"/>
          <w:szCs w:val="28"/>
        </w:rPr>
        <w:t>由学校，学院管理员发起调研问卷，方便学生通过手机端随时完成调研问卷。</w:t>
      </w:r>
      <w:r w:rsidRPr="00C82229">
        <w:rPr>
          <w:rFonts w:hint="eastAsia"/>
          <w:sz w:val="28"/>
          <w:szCs w:val="28"/>
        </w:rPr>
        <w:t xml:space="preserve"> </w:t>
      </w:r>
    </w:p>
    <w:p w:rsidR="009B0955" w:rsidRPr="00C82229" w:rsidRDefault="009B0955" w:rsidP="00C82229">
      <w:pPr>
        <w:ind w:firstLineChars="200" w:firstLine="560"/>
        <w:rPr>
          <w:sz w:val="28"/>
          <w:szCs w:val="28"/>
        </w:rPr>
      </w:pPr>
      <w:r w:rsidRPr="00C82229">
        <w:rPr>
          <w:rFonts w:hint="eastAsia"/>
          <w:sz w:val="28"/>
          <w:szCs w:val="28"/>
        </w:rPr>
        <w:t>学生通过【首页】</w:t>
      </w:r>
      <w:r w:rsidRPr="00C82229">
        <w:rPr>
          <w:rFonts w:hint="eastAsia"/>
          <w:sz w:val="28"/>
          <w:szCs w:val="28"/>
        </w:rPr>
        <w:t>-</w:t>
      </w:r>
      <w:r w:rsidRPr="00C82229">
        <w:rPr>
          <w:rFonts w:hint="eastAsia"/>
          <w:sz w:val="28"/>
          <w:szCs w:val="28"/>
        </w:rPr>
        <w:t>【调研问卷】，进行问卷调研。待调研列表页面展示的全部待调研问卷，包括：调研标题，调研发布者。选择某一调研待调研的问卷，录入调研结果，并提交完成调研。图</w:t>
      </w:r>
      <w:r w:rsidRPr="00C82229">
        <w:rPr>
          <w:rFonts w:hint="eastAsia"/>
          <w:sz w:val="28"/>
          <w:szCs w:val="28"/>
        </w:rPr>
        <w:t>4-7</w:t>
      </w:r>
    </w:p>
    <w:p w:rsidR="009B0955" w:rsidRPr="00C82229" w:rsidRDefault="009B0955" w:rsidP="00C82229">
      <w:pPr>
        <w:jc w:val="center"/>
        <w:rPr>
          <w:rFonts w:ascii="Times New Roman" w:hAnsi="Times New Roman"/>
          <w:snapToGrid w:val="0"/>
          <w:color w:val="000000"/>
          <w:w w:val="0"/>
          <w:kern w:val="0"/>
          <w:sz w:val="0"/>
          <w:szCs w:val="0"/>
          <w:u w:color="000000"/>
          <w:shd w:val="clear" w:color="000000" w:fill="000000"/>
          <w:lang w:val="zh-CN" w:bidi="zh-CN"/>
        </w:rPr>
      </w:pPr>
      <w:r>
        <w:rPr>
          <w:noProof/>
        </w:rPr>
        <w:drawing>
          <wp:inline distT="0" distB="0" distL="114300" distR="114300">
            <wp:extent cx="1617980" cy="2879725"/>
            <wp:effectExtent l="0" t="0" r="1270" b="15875"/>
            <wp:docPr id="4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9"/>
                    <pic:cNvPicPr>
                      <a:picLocks noChangeAspect="1"/>
                    </pic:cNvPicPr>
                  </pic:nvPicPr>
                  <pic:blipFill>
                    <a:blip r:embed="rId18" cstate="print"/>
                    <a:stretch>
                      <a:fillRect/>
                    </a:stretch>
                  </pic:blipFill>
                  <pic:spPr>
                    <a:xfrm>
                      <a:off x="0" y="0"/>
                      <a:ext cx="1617980" cy="2879725"/>
                    </a:xfrm>
                    <a:prstGeom prst="rect">
                      <a:avLst/>
                    </a:prstGeom>
                    <a:noFill/>
                    <a:ln>
                      <a:noFill/>
                    </a:ln>
                  </pic:spPr>
                </pic:pic>
              </a:graphicData>
            </a:graphic>
          </wp:inline>
        </w:drawing>
      </w:r>
      <w:r>
        <w:rPr>
          <w:rFonts w:hint="eastAsia"/>
        </w:rPr>
        <w:t xml:space="preserve"> </w:t>
      </w:r>
      <w:r>
        <w:rPr>
          <w:rFonts w:ascii="Times New Roman" w:hAnsi="Times New Roman" w:hint="eastAsia"/>
          <w:snapToGrid w:val="0"/>
          <w:color w:val="000000"/>
          <w:w w:val="0"/>
          <w:kern w:val="0"/>
          <w:sz w:val="0"/>
          <w:szCs w:val="0"/>
          <w:u w:color="000000"/>
          <w:shd w:val="clear" w:color="000000" w:fill="000000"/>
          <w:lang w:val="zh-CN" w:bidi="zh-CN"/>
        </w:rPr>
        <w:t xml:space="preserve"> </w:t>
      </w:r>
      <w:r>
        <w:rPr>
          <w:rFonts w:ascii="Times New Roman" w:hAnsi="Times New Roman" w:hint="eastAsia"/>
          <w:snapToGrid w:val="0"/>
          <w:color w:val="000000"/>
          <w:w w:val="0"/>
          <w:kern w:val="0"/>
          <w:sz w:val="0"/>
          <w:szCs w:val="0"/>
          <w:u w:color="000000"/>
          <w:shd w:val="pct10" w:color="auto" w:fill="FFFFFF"/>
          <w:lang w:val="zh-CN" w:bidi="zh-CN"/>
        </w:rPr>
        <w:t xml:space="preserve">  </w:t>
      </w:r>
      <w:r>
        <w:rPr>
          <w:rFonts w:ascii="Times New Roman" w:hAnsi="Times New Roman" w:hint="eastAsia"/>
          <w:snapToGrid w:val="0"/>
          <w:color w:val="000000"/>
          <w:w w:val="0"/>
          <w:kern w:val="0"/>
          <w:sz w:val="0"/>
          <w:szCs w:val="0"/>
          <w:u w:color="000000"/>
          <w:lang w:val="zh-CN" w:bidi="zh-CN"/>
        </w:rPr>
        <w:t xml:space="preserve">                    </w:t>
      </w:r>
      <w:r>
        <w:rPr>
          <w:rFonts w:ascii="Times New Roman" w:hAnsi="Times New Roman" w:hint="eastAsia"/>
          <w:snapToGrid w:val="0"/>
          <w:color w:val="000000"/>
          <w:w w:val="0"/>
          <w:kern w:val="0"/>
          <w:sz w:val="0"/>
          <w:szCs w:val="0"/>
          <w:u w:color="000000"/>
          <w:lang w:bidi="zh-CN"/>
        </w:rPr>
        <w:t xml:space="preserve">                     </w:t>
      </w:r>
      <w:r>
        <w:rPr>
          <w:noProof/>
        </w:rPr>
        <w:drawing>
          <wp:inline distT="0" distB="0" distL="114300" distR="114300">
            <wp:extent cx="1617345" cy="2879725"/>
            <wp:effectExtent l="0" t="0" r="1905" b="15875"/>
            <wp:docPr id="7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0"/>
                    <pic:cNvPicPr>
                      <a:picLocks noChangeAspect="1"/>
                    </pic:cNvPicPr>
                  </pic:nvPicPr>
                  <pic:blipFill>
                    <a:blip r:embed="rId19" cstate="print"/>
                    <a:stretch>
                      <a:fillRect/>
                    </a:stretch>
                  </pic:blipFill>
                  <pic:spPr>
                    <a:xfrm>
                      <a:off x="0" y="0"/>
                      <a:ext cx="1617345" cy="2879725"/>
                    </a:xfrm>
                    <a:prstGeom prst="rect">
                      <a:avLst/>
                    </a:prstGeom>
                    <a:noFill/>
                    <a:ln>
                      <a:noFill/>
                    </a:ln>
                  </pic:spPr>
                </pic:pic>
              </a:graphicData>
            </a:graphic>
          </wp:inline>
        </w:drawing>
      </w:r>
    </w:p>
    <w:p w:rsidR="009B0955" w:rsidRPr="00C82229" w:rsidRDefault="009B0955" w:rsidP="00C82229">
      <w:pPr>
        <w:ind w:firstLineChars="200" w:firstLine="560"/>
        <w:rPr>
          <w:sz w:val="28"/>
          <w:szCs w:val="28"/>
        </w:rPr>
      </w:pPr>
      <w:r w:rsidRPr="00C82229">
        <w:rPr>
          <w:rFonts w:hint="eastAsia"/>
          <w:sz w:val="28"/>
          <w:szCs w:val="28"/>
        </w:rPr>
        <w:lastRenderedPageBreak/>
        <w:t>系统在生成调研问卷通知任务后，系统及时向学生推送调研问卷通知，学生打开通知，点击“前去调研”，快速进入调研页面；完成调研问卷后，通知中的“前去调研”将不可再操作。</w:t>
      </w:r>
    </w:p>
    <w:p w:rsidR="009B0955" w:rsidRDefault="009B0955" w:rsidP="009B0955">
      <w:pPr>
        <w:jc w:val="center"/>
      </w:pPr>
      <w:r>
        <w:rPr>
          <w:rFonts w:hint="eastAsia"/>
        </w:rPr>
        <w:t xml:space="preserve">   </w:t>
      </w:r>
      <w:r>
        <w:rPr>
          <w:noProof/>
        </w:rPr>
        <w:drawing>
          <wp:inline distT="0" distB="0" distL="114300" distR="114300">
            <wp:extent cx="1609090" cy="2879725"/>
            <wp:effectExtent l="0" t="0" r="10160" b="15875"/>
            <wp:docPr id="4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8"/>
                    <pic:cNvPicPr>
                      <a:picLocks noChangeAspect="1"/>
                    </pic:cNvPicPr>
                  </pic:nvPicPr>
                  <pic:blipFill>
                    <a:blip r:embed="rId20" cstate="print"/>
                    <a:stretch>
                      <a:fillRect/>
                    </a:stretch>
                  </pic:blipFill>
                  <pic:spPr>
                    <a:xfrm>
                      <a:off x="0" y="0"/>
                      <a:ext cx="1609090" cy="2879725"/>
                    </a:xfrm>
                    <a:prstGeom prst="rect">
                      <a:avLst/>
                    </a:prstGeom>
                    <a:noFill/>
                    <a:ln w="9525">
                      <a:noFill/>
                    </a:ln>
                  </pic:spPr>
                </pic:pic>
              </a:graphicData>
            </a:graphic>
          </wp:inline>
        </w:drawing>
      </w:r>
    </w:p>
    <w:p w:rsidR="009B0955" w:rsidRPr="00C82229" w:rsidRDefault="009B0955" w:rsidP="00C82229">
      <w:pPr>
        <w:ind w:firstLineChars="200" w:firstLine="562"/>
        <w:rPr>
          <w:b/>
          <w:sz w:val="28"/>
          <w:szCs w:val="28"/>
        </w:rPr>
      </w:pPr>
      <w:bookmarkStart w:id="4" w:name="_Toc1396"/>
      <w:bookmarkStart w:id="5" w:name="_Toc13897"/>
      <w:r w:rsidRPr="00C82229">
        <w:rPr>
          <w:rFonts w:hint="eastAsia"/>
          <w:b/>
          <w:sz w:val="28"/>
          <w:szCs w:val="28"/>
        </w:rPr>
        <w:t>3</w:t>
      </w:r>
      <w:r w:rsidRPr="00C82229">
        <w:rPr>
          <w:rFonts w:hint="eastAsia"/>
          <w:b/>
          <w:sz w:val="28"/>
          <w:szCs w:val="28"/>
        </w:rPr>
        <w:t>．</w:t>
      </w:r>
      <w:r w:rsidRPr="00C82229">
        <w:rPr>
          <w:b/>
          <w:sz w:val="28"/>
          <w:szCs w:val="28"/>
        </w:rPr>
        <w:t>我的课表</w:t>
      </w:r>
      <w:bookmarkEnd w:id="4"/>
      <w:bookmarkEnd w:id="5"/>
    </w:p>
    <w:p w:rsidR="009B0955" w:rsidRPr="00C82229" w:rsidRDefault="009B0955" w:rsidP="00C82229">
      <w:pPr>
        <w:ind w:firstLineChars="200" w:firstLine="560"/>
        <w:rPr>
          <w:sz w:val="28"/>
          <w:szCs w:val="28"/>
        </w:rPr>
      </w:pPr>
      <w:r w:rsidRPr="00C82229">
        <w:rPr>
          <w:rFonts w:hint="eastAsia"/>
          <w:sz w:val="28"/>
          <w:szCs w:val="28"/>
        </w:rPr>
        <w:t>根据课程名称，周次，星期，节次汇总展现学生在本学期所有课程的上课具体时间、教室、任课教师。</w:t>
      </w:r>
    </w:p>
    <w:p w:rsidR="009B0955" w:rsidRPr="00C82229" w:rsidRDefault="009B0955" w:rsidP="00C82229">
      <w:pPr>
        <w:ind w:firstLineChars="200" w:firstLine="560"/>
        <w:rPr>
          <w:sz w:val="28"/>
          <w:szCs w:val="28"/>
        </w:rPr>
      </w:pPr>
      <w:r w:rsidRPr="00C82229">
        <w:rPr>
          <w:rFonts w:hint="eastAsia"/>
          <w:sz w:val="28"/>
          <w:szCs w:val="28"/>
        </w:rPr>
        <w:t xml:space="preserve">    </w:t>
      </w:r>
      <w:r w:rsidRPr="00C82229">
        <w:rPr>
          <w:noProof/>
          <w:sz w:val="28"/>
          <w:szCs w:val="28"/>
        </w:rPr>
        <w:drawing>
          <wp:inline distT="0" distB="0" distL="114300" distR="114300">
            <wp:extent cx="1578610" cy="2879725"/>
            <wp:effectExtent l="0" t="0" r="2540" b="15875"/>
            <wp:docPr id="8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2"/>
                    <pic:cNvPicPr>
                      <a:picLocks noChangeAspect="1"/>
                    </pic:cNvPicPr>
                  </pic:nvPicPr>
                  <pic:blipFill>
                    <a:blip r:embed="rId21" cstate="print"/>
                    <a:stretch>
                      <a:fillRect/>
                    </a:stretch>
                  </pic:blipFill>
                  <pic:spPr>
                    <a:xfrm>
                      <a:off x="0" y="0"/>
                      <a:ext cx="1578610" cy="2879725"/>
                    </a:xfrm>
                    <a:prstGeom prst="rect">
                      <a:avLst/>
                    </a:prstGeom>
                    <a:noFill/>
                    <a:ln>
                      <a:noFill/>
                    </a:ln>
                  </pic:spPr>
                </pic:pic>
              </a:graphicData>
            </a:graphic>
          </wp:inline>
        </w:drawing>
      </w:r>
    </w:p>
    <w:p w:rsidR="009B0955" w:rsidRPr="00795D6A" w:rsidRDefault="009B0955" w:rsidP="00C82229">
      <w:pPr>
        <w:ind w:firstLineChars="200" w:firstLine="560"/>
        <w:rPr>
          <w:sz w:val="28"/>
          <w:szCs w:val="28"/>
        </w:rPr>
      </w:pPr>
    </w:p>
    <w:sectPr w:rsidR="009B0955" w:rsidRPr="00795D6A" w:rsidSect="00D44D6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微软雅黑 Light">
    <w:altName w:val="微软雅黑"/>
    <w:charset w:val="86"/>
    <w:family w:val="swiss"/>
    <w:pitch w:val="default"/>
    <w:sig w:usb0="00000000" w:usb1="2ACF0010" w:usb2="00000016" w:usb3="00000000" w:csb0="0004001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77114"/>
    <w:rsid w:val="00073862"/>
    <w:rsid w:val="001B4208"/>
    <w:rsid w:val="007608FE"/>
    <w:rsid w:val="00795D6A"/>
    <w:rsid w:val="00865874"/>
    <w:rsid w:val="00977114"/>
    <w:rsid w:val="009B0955"/>
    <w:rsid w:val="00BF4834"/>
    <w:rsid w:val="00C82229"/>
    <w:rsid w:val="00D37F1A"/>
    <w:rsid w:val="00D44D6F"/>
    <w:rsid w:val="00E920E3"/>
    <w:rsid w:val="00F255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D6F"/>
    <w:pPr>
      <w:widowControl w:val="0"/>
      <w:jc w:val="both"/>
    </w:pPr>
  </w:style>
  <w:style w:type="paragraph" w:styleId="2">
    <w:name w:val="heading 2"/>
    <w:basedOn w:val="a"/>
    <w:next w:val="a"/>
    <w:link w:val="2Char"/>
    <w:uiPriority w:val="9"/>
    <w:unhideWhenUsed/>
    <w:qFormat/>
    <w:rsid w:val="009B0955"/>
    <w:pPr>
      <w:keepNext/>
      <w:keepLines/>
      <w:spacing w:before="260" w:after="260" w:line="416" w:lineRule="auto"/>
      <w:outlineLvl w:val="1"/>
    </w:pPr>
    <w:rPr>
      <w:rFonts w:ascii="Cambria" w:eastAsia="宋体" w:hAnsi="Cambria" w:cs="Times New Roman"/>
      <w:b/>
      <w:bCs/>
      <w:sz w:val="32"/>
      <w:szCs w:val="32"/>
    </w:rPr>
  </w:style>
  <w:style w:type="paragraph" w:styleId="3">
    <w:name w:val="heading 3"/>
    <w:basedOn w:val="a"/>
    <w:next w:val="a"/>
    <w:link w:val="3Char"/>
    <w:uiPriority w:val="9"/>
    <w:unhideWhenUsed/>
    <w:qFormat/>
    <w:rsid w:val="00865874"/>
    <w:pPr>
      <w:keepNext/>
      <w:keepLines/>
      <w:spacing w:before="260" w:after="260" w:line="416"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73862"/>
    <w:rPr>
      <w:sz w:val="18"/>
      <w:szCs w:val="18"/>
    </w:rPr>
  </w:style>
  <w:style w:type="character" w:customStyle="1" w:styleId="Char">
    <w:name w:val="批注框文本 Char"/>
    <w:basedOn w:val="a0"/>
    <w:link w:val="a3"/>
    <w:uiPriority w:val="99"/>
    <w:semiHidden/>
    <w:rsid w:val="00073862"/>
    <w:rPr>
      <w:sz w:val="18"/>
      <w:szCs w:val="18"/>
    </w:rPr>
  </w:style>
  <w:style w:type="character" w:customStyle="1" w:styleId="2Char">
    <w:name w:val="标题 2 Char"/>
    <w:basedOn w:val="a0"/>
    <w:link w:val="2"/>
    <w:uiPriority w:val="9"/>
    <w:qFormat/>
    <w:rsid w:val="009B0955"/>
    <w:rPr>
      <w:rFonts w:ascii="Cambria" w:eastAsia="宋体" w:hAnsi="Cambria" w:cs="Times New Roman"/>
      <w:b/>
      <w:bCs/>
      <w:sz w:val="32"/>
      <w:szCs w:val="32"/>
    </w:rPr>
  </w:style>
  <w:style w:type="paragraph" w:customStyle="1" w:styleId="a4">
    <w:name w:val="标准文本"/>
    <w:basedOn w:val="a"/>
    <w:link w:val="Char0"/>
    <w:qFormat/>
    <w:rsid w:val="009B0955"/>
    <w:pPr>
      <w:spacing w:line="276" w:lineRule="auto"/>
      <w:ind w:firstLineChars="236" w:firstLine="519"/>
    </w:pPr>
    <w:rPr>
      <w:rFonts w:ascii="微软雅黑 Light" w:eastAsia="微软雅黑 Light" w:hAnsi="微软雅黑 Light" w:cs="宋体"/>
      <w:sz w:val="24"/>
      <w:szCs w:val="21"/>
    </w:rPr>
  </w:style>
  <w:style w:type="character" w:customStyle="1" w:styleId="Char0">
    <w:name w:val="标准文本 Char"/>
    <w:link w:val="a4"/>
    <w:qFormat/>
    <w:rsid w:val="009B0955"/>
    <w:rPr>
      <w:rFonts w:ascii="微软雅黑 Light" w:eastAsia="微软雅黑 Light" w:hAnsi="微软雅黑 Light" w:cs="宋体"/>
      <w:sz w:val="24"/>
      <w:szCs w:val="21"/>
    </w:rPr>
  </w:style>
  <w:style w:type="character" w:customStyle="1" w:styleId="3Char">
    <w:name w:val="标题 3 Char"/>
    <w:basedOn w:val="a0"/>
    <w:link w:val="3"/>
    <w:uiPriority w:val="9"/>
    <w:qFormat/>
    <w:rsid w:val="00865874"/>
    <w:rPr>
      <w:rFonts w:ascii="Calibri" w:eastAsia="宋体" w:hAnsi="Calibri" w:cs="Times New Roman"/>
      <w:b/>
      <w:bCs/>
      <w:sz w:val="32"/>
      <w:szCs w:val="3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181</Words>
  <Characters>1038</Characters>
  <Application>Microsoft Office Word</Application>
  <DocSecurity>0</DocSecurity>
  <Lines>8</Lines>
  <Paragraphs>2</Paragraphs>
  <ScaleCrop>false</ScaleCrop>
  <Company>CHINA</Company>
  <LinksUpToDate>false</LinksUpToDate>
  <CharactersWithSpaces>1217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6</cp:revision>
  <dcterms:created xsi:type="dcterms:W3CDTF">2021-03-08T00:57:00Z</dcterms:created>
  <dcterms:modified xsi:type="dcterms:W3CDTF">2021-03-08T07:37:00Z</dcterms:modified>
</cp:coreProperties>
</file>